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54CE" w14:textId="26E77B50" w:rsidR="00C30EC3" w:rsidRPr="00066E52" w:rsidRDefault="00C30EC3" w:rsidP="00066E52">
      <w:pPr>
        <w:pStyle w:val="NoSpacing"/>
        <w:rPr>
          <w:b/>
          <w:sz w:val="24"/>
          <w:szCs w:val="24"/>
        </w:rPr>
      </w:pPr>
      <w:r w:rsidRPr="00066E52">
        <w:rPr>
          <w:b/>
          <w:noProof/>
          <w:sz w:val="24"/>
          <w:szCs w:val="24"/>
        </w:rPr>
        <w:drawing>
          <wp:anchor distT="0" distB="0" distL="114300" distR="114300" simplePos="0" relativeHeight="251658240" behindDoc="0" locked="0" layoutInCell="1" allowOverlap="1" wp14:anchorId="11655508" wp14:editId="11655509">
            <wp:simplePos x="2390775" y="457200"/>
            <wp:positionH relativeFrom="margin">
              <wp:align>left</wp:align>
            </wp:positionH>
            <wp:positionV relativeFrom="margin">
              <wp:align>top</wp:align>
            </wp:positionV>
            <wp:extent cx="2112010" cy="938530"/>
            <wp:effectExtent l="0" t="0" r="2540" b="0"/>
            <wp:wrapSquare wrapText="bothSides"/>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938530"/>
                    </a:xfrm>
                    <a:prstGeom prst="rect">
                      <a:avLst/>
                    </a:prstGeom>
                    <a:noFill/>
                    <a:ln>
                      <a:noFill/>
                    </a:ln>
                  </pic:spPr>
                </pic:pic>
              </a:graphicData>
            </a:graphic>
          </wp:anchor>
        </w:drawing>
      </w:r>
      <w:r w:rsidR="00B738D9">
        <w:rPr>
          <w:b/>
          <w:noProof/>
          <w:sz w:val="24"/>
          <w:szCs w:val="24"/>
        </w:rPr>
        <w:t>TAS</w:t>
      </w:r>
      <w:r w:rsidRPr="00066E52">
        <w:rPr>
          <w:b/>
          <w:sz w:val="24"/>
          <w:szCs w:val="24"/>
        </w:rPr>
        <w:t xml:space="preserve"> </w:t>
      </w:r>
      <w:r w:rsidR="00E40925" w:rsidRPr="00066E52">
        <w:rPr>
          <w:b/>
          <w:sz w:val="24"/>
          <w:szCs w:val="24"/>
        </w:rPr>
        <w:t>FACULTY</w:t>
      </w:r>
      <w:r w:rsidR="00066E52" w:rsidRPr="00066E52">
        <w:rPr>
          <w:b/>
          <w:i/>
          <w:sz w:val="24"/>
          <w:szCs w:val="24"/>
        </w:rPr>
        <w:t xml:space="preserve"> </w:t>
      </w:r>
      <w:r w:rsidR="00A2049A" w:rsidRPr="00066E52">
        <w:rPr>
          <w:b/>
          <w:sz w:val="24"/>
          <w:szCs w:val="24"/>
        </w:rPr>
        <w:t xml:space="preserve">ASSESSMENT TASK </w:t>
      </w:r>
      <w:r w:rsidR="00A00DF5">
        <w:rPr>
          <w:b/>
          <w:sz w:val="24"/>
          <w:szCs w:val="24"/>
        </w:rPr>
        <w:t>NOTIFICATION</w:t>
      </w:r>
    </w:p>
    <w:p w14:paraId="116554CF" w14:textId="021D6B95" w:rsidR="00066E52" w:rsidRPr="006E4FED" w:rsidRDefault="00066E52" w:rsidP="00066E52">
      <w:pPr>
        <w:pStyle w:val="NoSpacing"/>
        <w:rPr>
          <w:sz w:val="24"/>
          <w:szCs w:val="24"/>
        </w:rPr>
      </w:pPr>
      <w:r w:rsidRPr="00066E52">
        <w:rPr>
          <w:b/>
          <w:sz w:val="24"/>
          <w:szCs w:val="24"/>
        </w:rPr>
        <w:t>Subject</w:t>
      </w:r>
      <w:r w:rsidR="00474F87">
        <w:rPr>
          <w:b/>
          <w:sz w:val="24"/>
          <w:szCs w:val="24"/>
        </w:rPr>
        <w:t>:</w:t>
      </w:r>
      <w:r w:rsidR="006E4FED">
        <w:rPr>
          <w:b/>
          <w:sz w:val="24"/>
          <w:szCs w:val="24"/>
        </w:rPr>
        <w:t xml:space="preserve"> </w:t>
      </w:r>
      <w:r w:rsidR="0076385D">
        <w:rPr>
          <w:b/>
          <w:sz w:val="24"/>
          <w:szCs w:val="24"/>
        </w:rPr>
        <w:t>Technology (Mandatory)</w:t>
      </w:r>
    </w:p>
    <w:p w14:paraId="116554D0" w14:textId="13573CC8" w:rsidR="00066E52" w:rsidRPr="006E4FED" w:rsidRDefault="00066E52" w:rsidP="00066E52">
      <w:pPr>
        <w:pStyle w:val="NoSpacing"/>
        <w:rPr>
          <w:i/>
          <w:sz w:val="28"/>
          <w:szCs w:val="28"/>
        </w:rPr>
      </w:pPr>
      <w:r>
        <w:rPr>
          <w:b/>
          <w:sz w:val="24"/>
          <w:szCs w:val="24"/>
        </w:rPr>
        <w:t>Task</w:t>
      </w:r>
      <w:r w:rsidR="00474F87">
        <w:rPr>
          <w:b/>
          <w:sz w:val="24"/>
          <w:szCs w:val="24"/>
        </w:rPr>
        <w:t>:</w:t>
      </w:r>
      <w:r w:rsidR="0076385D">
        <w:rPr>
          <w:b/>
          <w:sz w:val="24"/>
          <w:szCs w:val="24"/>
        </w:rPr>
        <w:t xml:space="preserve"> </w:t>
      </w:r>
      <w:r w:rsidR="00DF3E36">
        <w:rPr>
          <w:b/>
          <w:sz w:val="24"/>
          <w:szCs w:val="24"/>
        </w:rPr>
        <w:t>STEM Fundamentals Report</w:t>
      </w:r>
    </w:p>
    <w:p w14:paraId="116554D1" w14:textId="1F51E6FC" w:rsidR="00E40925" w:rsidRDefault="00A2049A" w:rsidP="0086505B">
      <w:pPr>
        <w:rPr>
          <w:rFonts w:cs="Arial"/>
          <w:b/>
          <w:sz w:val="24"/>
          <w:szCs w:val="24"/>
        </w:rPr>
      </w:pPr>
      <w:r w:rsidRPr="0015145F">
        <w:rPr>
          <w:rFonts w:cs="Arial"/>
          <w:b/>
          <w:sz w:val="24"/>
          <w:szCs w:val="24"/>
        </w:rPr>
        <w:t>Stage</w:t>
      </w:r>
      <w:r w:rsidR="00474F87">
        <w:rPr>
          <w:rFonts w:cs="Arial"/>
          <w:b/>
          <w:sz w:val="24"/>
          <w:szCs w:val="24"/>
        </w:rPr>
        <w:t>:</w:t>
      </w:r>
      <w:r w:rsidRPr="0015145F">
        <w:rPr>
          <w:rFonts w:cs="Arial"/>
          <w:b/>
          <w:sz w:val="24"/>
          <w:szCs w:val="24"/>
        </w:rPr>
        <w:t xml:space="preserve"> </w:t>
      </w:r>
      <w:r w:rsidR="00C30EC3" w:rsidRPr="0015145F">
        <w:rPr>
          <w:rFonts w:cs="Arial"/>
          <w:b/>
          <w:sz w:val="24"/>
          <w:szCs w:val="24"/>
        </w:rPr>
        <w:tab/>
      </w:r>
      <w:r w:rsidR="00DF3E36">
        <w:rPr>
          <w:rFonts w:cs="Arial"/>
          <w:b/>
          <w:sz w:val="24"/>
          <w:szCs w:val="24"/>
        </w:rPr>
        <w:t>5</w:t>
      </w:r>
      <w:r w:rsidR="00C30EC3" w:rsidRPr="0015145F">
        <w:rPr>
          <w:rFonts w:cs="Arial"/>
          <w:b/>
          <w:sz w:val="24"/>
          <w:szCs w:val="24"/>
        </w:rPr>
        <w:tab/>
      </w:r>
      <w:r w:rsidR="00C30EC3" w:rsidRPr="0015145F">
        <w:rPr>
          <w:rFonts w:cs="Arial"/>
          <w:b/>
          <w:sz w:val="24"/>
          <w:szCs w:val="24"/>
        </w:rPr>
        <w:tab/>
      </w:r>
      <w:r w:rsidR="00066E52">
        <w:rPr>
          <w:rFonts w:cs="Arial"/>
          <w:b/>
          <w:sz w:val="24"/>
          <w:szCs w:val="24"/>
        </w:rPr>
        <w:tab/>
      </w:r>
      <w:r w:rsidR="00C30EC3" w:rsidRPr="0015145F">
        <w:rPr>
          <w:rFonts w:cs="Arial"/>
          <w:b/>
          <w:sz w:val="24"/>
          <w:szCs w:val="24"/>
        </w:rPr>
        <w:t>Year</w:t>
      </w:r>
      <w:r w:rsidR="00474F87">
        <w:rPr>
          <w:rFonts w:cs="Arial"/>
          <w:b/>
          <w:sz w:val="24"/>
          <w:szCs w:val="24"/>
        </w:rPr>
        <w:t>:</w:t>
      </w:r>
      <w:r w:rsidR="00AA6960">
        <w:rPr>
          <w:rFonts w:cs="Arial"/>
          <w:b/>
          <w:sz w:val="24"/>
          <w:szCs w:val="24"/>
        </w:rPr>
        <w:tab/>
      </w:r>
      <w:r w:rsidR="00DF3E36">
        <w:rPr>
          <w:rFonts w:cs="Arial"/>
          <w:b/>
          <w:sz w:val="24"/>
          <w:szCs w:val="24"/>
        </w:rPr>
        <w:t>9</w:t>
      </w:r>
      <w:r w:rsidR="00AA6960">
        <w:rPr>
          <w:rFonts w:cs="Arial"/>
          <w:b/>
          <w:sz w:val="24"/>
          <w:szCs w:val="24"/>
        </w:rPr>
        <w:tab/>
      </w:r>
    </w:p>
    <w:p w14:paraId="116554D2" w14:textId="77777777" w:rsidR="00D23669" w:rsidRPr="0015145F" w:rsidRDefault="00D23669" w:rsidP="0086505B">
      <w:pPr>
        <w:rPr>
          <w:rFonts w:cs="Arial"/>
          <w:b/>
          <w:sz w:val="24"/>
          <w:szCs w:val="24"/>
        </w:rPr>
      </w:pPr>
    </w:p>
    <w:tbl>
      <w:tblPr>
        <w:tblStyle w:val="TableGrid"/>
        <w:tblW w:w="0" w:type="auto"/>
        <w:tblLook w:val="04A0" w:firstRow="1" w:lastRow="0" w:firstColumn="1" w:lastColumn="0" w:noHBand="0" w:noVBand="1"/>
      </w:tblPr>
      <w:tblGrid>
        <w:gridCol w:w="10309"/>
      </w:tblGrid>
      <w:tr w:rsidR="00E40925" w:rsidRPr="000559C1" w14:paraId="116554D4" w14:textId="77777777" w:rsidTr="003230BA">
        <w:trPr>
          <w:trHeight w:val="169"/>
        </w:trPr>
        <w:tc>
          <w:tcPr>
            <w:tcW w:w="10309" w:type="dxa"/>
            <w:shd w:val="clear" w:color="auto" w:fill="000000" w:themeFill="text1"/>
          </w:tcPr>
          <w:p w14:paraId="116554D3" w14:textId="77777777" w:rsidR="00E40925" w:rsidRPr="000559C1" w:rsidRDefault="00646813" w:rsidP="00E40925">
            <w:pPr>
              <w:rPr>
                <w:rFonts w:cs="Arial"/>
                <w:color w:val="FFFFFF" w:themeColor="background1"/>
              </w:rPr>
            </w:pPr>
            <w:r w:rsidRPr="000559C1">
              <w:rPr>
                <w:rFonts w:cs="Arial"/>
                <w:color w:val="FFFFFF" w:themeColor="background1"/>
              </w:rPr>
              <w:t>TOPIC/MODULE</w:t>
            </w:r>
            <w:r w:rsidR="00A00DF5">
              <w:rPr>
                <w:rFonts w:cs="Arial"/>
                <w:color w:val="FFFFFF" w:themeColor="background1"/>
              </w:rPr>
              <w:t>/UNIT OF WORK</w:t>
            </w:r>
            <w:r w:rsidRPr="000559C1">
              <w:rPr>
                <w:rFonts w:cs="Arial"/>
                <w:color w:val="FFFFFF" w:themeColor="background1"/>
              </w:rPr>
              <w:t>:</w:t>
            </w:r>
          </w:p>
        </w:tc>
      </w:tr>
    </w:tbl>
    <w:p w14:paraId="116554D6" w14:textId="166BA655" w:rsidR="0008130E" w:rsidRDefault="00FF2291" w:rsidP="00B738D9">
      <w:pPr>
        <w:pStyle w:val="NoSpacing"/>
        <w:jc w:val="center"/>
      </w:pPr>
      <w:r>
        <w:t>Aeronautical Challenge Design Folio</w:t>
      </w:r>
    </w:p>
    <w:p w14:paraId="116554D7" w14:textId="77777777" w:rsidR="00F22175" w:rsidRPr="000559C1" w:rsidRDefault="00F22175" w:rsidP="00836FAB">
      <w:pPr>
        <w:pStyle w:val="NoSpacing"/>
      </w:pPr>
    </w:p>
    <w:tbl>
      <w:tblPr>
        <w:tblStyle w:val="TableGrid"/>
        <w:tblW w:w="0" w:type="auto"/>
        <w:tblLook w:val="04A0" w:firstRow="1" w:lastRow="0" w:firstColumn="1" w:lastColumn="0" w:noHBand="0" w:noVBand="1"/>
      </w:tblPr>
      <w:tblGrid>
        <w:gridCol w:w="10339"/>
      </w:tblGrid>
      <w:tr w:rsidR="00646813" w:rsidRPr="000559C1" w14:paraId="116554D9" w14:textId="77777777" w:rsidTr="003230BA">
        <w:trPr>
          <w:trHeight w:val="224"/>
        </w:trPr>
        <w:tc>
          <w:tcPr>
            <w:tcW w:w="10339" w:type="dxa"/>
            <w:shd w:val="clear" w:color="auto" w:fill="000000" w:themeFill="text1"/>
          </w:tcPr>
          <w:p w14:paraId="116554D8" w14:textId="77777777" w:rsidR="00646813" w:rsidRPr="000559C1" w:rsidRDefault="00646813" w:rsidP="00A2049A">
            <w:pPr>
              <w:rPr>
                <w:rFonts w:cs="Arial"/>
                <w:color w:val="FFFFFF" w:themeColor="background1"/>
              </w:rPr>
            </w:pPr>
            <w:r w:rsidRPr="000559C1">
              <w:rPr>
                <w:rFonts w:cs="Arial"/>
                <w:color w:val="FFFFFF" w:themeColor="background1"/>
              </w:rPr>
              <w:t>WEIGHTING</w:t>
            </w:r>
            <w:r w:rsidR="00A00DF5">
              <w:rPr>
                <w:rFonts w:cs="Arial"/>
                <w:color w:val="FFFFFF" w:themeColor="background1"/>
              </w:rPr>
              <w:t xml:space="preserve"> (AS PER ASSESSMENT SCHEDULE)</w:t>
            </w:r>
            <w:r w:rsidRPr="000559C1">
              <w:rPr>
                <w:rFonts w:cs="Arial"/>
                <w:color w:val="FFFFFF" w:themeColor="background1"/>
              </w:rPr>
              <w:t>:</w:t>
            </w:r>
          </w:p>
        </w:tc>
      </w:tr>
    </w:tbl>
    <w:p w14:paraId="175830FC" w14:textId="27013154" w:rsidR="0076385D" w:rsidRDefault="00DF3E36" w:rsidP="00B738D9">
      <w:pPr>
        <w:pStyle w:val="NoSpacing"/>
        <w:jc w:val="center"/>
      </w:pPr>
      <w:r>
        <w:t>2</w:t>
      </w:r>
      <w:r w:rsidR="0076385D">
        <w:t>5%</w:t>
      </w:r>
    </w:p>
    <w:p w14:paraId="116554DB" w14:textId="77777777" w:rsidR="0008130E" w:rsidRPr="000559C1" w:rsidRDefault="0008130E" w:rsidP="00836FAB">
      <w:pPr>
        <w:pStyle w:val="NoSpacing"/>
      </w:pPr>
    </w:p>
    <w:tbl>
      <w:tblPr>
        <w:tblStyle w:val="TableGrid"/>
        <w:tblW w:w="0" w:type="auto"/>
        <w:tblLook w:val="04A0" w:firstRow="1" w:lastRow="0" w:firstColumn="1" w:lastColumn="0" w:noHBand="0" w:noVBand="1"/>
      </w:tblPr>
      <w:tblGrid>
        <w:gridCol w:w="10384"/>
      </w:tblGrid>
      <w:tr w:rsidR="00646813" w:rsidRPr="000559C1" w14:paraId="116554DD" w14:textId="77777777" w:rsidTr="003230BA">
        <w:trPr>
          <w:trHeight w:val="252"/>
        </w:trPr>
        <w:tc>
          <w:tcPr>
            <w:tcW w:w="10384" w:type="dxa"/>
            <w:shd w:val="clear" w:color="auto" w:fill="000000" w:themeFill="text1"/>
          </w:tcPr>
          <w:p w14:paraId="116554DC" w14:textId="77777777" w:rsidR="00646813" w:rsidRPr="000559C1" w:rsidRDefault="00646813" w:rsidP="00A2049A">
            <w:pPr>
              <w:rPr>
                <w:rFonts w:cs="Arial"/>
                <w:color w:val="FFFFFF" w:themeColor="background1"/>
              </w:rPr>
            </w:pPr>
            <w:r w:rsidRPr="000559C1">
              <w:rPr>
                <w:rFonts w:cs="Arial"/>
                <w:color w:val="FFFFFF" w:themeColor="background1"/>
              </w:rPr>
              <w:t>DUE DATE:</w:t>
            </w:r>
          </w:p>
        </w:tc>
      </w:tr>
    </w:tbl>
    <w:p w14:paraId="3C4CE53D" w14:textId="415ACA7A" w:rsidR="0076385D" w:rsidRDefault="00281B1E" w:rsidP="00B738D9">
      <w:pPr>
        <w:pStyle w:val="NoSpacing"/>
        <w:jc w:val="center"/>
      </w:pPr>
      <w:r>
        <w:t xml:space="preserve">Term </w:t>
      </w:r>
      <w:r w:rsidR="00A9790B">
        <w:t>2</w:t>
      </w:r>
      <w:r>
        <w:t xml:space="preserve">, Week </w:t>
      </w:r>
      <w:r w:rsidR="00A9790B">
        <w:t>7</w:t>
      </w:r>
    </w:p>
    <w:p w14:paraId="6D03178B" w14:textId="77777777" w:rsidR="0076385D" w:rsidRPr="000559C1" w:rsidRDefault="0076385D" w:rsidP="00836FAB">
      <w:pPr>
        <w:pStyle w:val="NoSpacing"/>
      </w:pPr>
    </w:p>
    <w:tbl>
      <w:tblPr>
        <w:tblStyle w:val="TableGrid"/>
        <w:tblW w:w="0" w:type="auto"/>
        <w:tblLook w:val="04A0" w:firstRow="1" w:lastRow="0" w:firstColumn="1" w:lastColumn="0" w:noHBand="0" w:noVBand="1"/>
      </w:tblPr>
      <w:tblGrid>
        <w:gridCol w:w="10414"/>
      </w:tblGrid>
      <w:tr w:rsidR="00646813" w:rsidRPr="000559C1" w14:paraId="116554E0" w14:textId="77777777" w:rsidTr="003230BA">
        <w:trPr>
          <w:trHeight w:val="245"/>
        </w:trPr>
        <w:tc>
          <w:tcPr>
            <w:tcW w:w="10414" w:type="dxa"/>
            <w:shd w:val="clear" w:color="auto" w:fill="000000" w:themeFill="text1"/>
          </w:tcPr>
          <w:p w14:paraId="116554DF" w14:textId="77777777" w:rsidR="00646813" w:rsidRPr="000559C1" w:rsidRDefault="00646813" w:rsidP="00A2049A">
            <w:pPr>
              <w:rPr>
                <w:rFonts w:cs="Arial"/>
                <w:color w:val="FFFFFF" w:themeColor="background1"/>
              </w:rPr>
            </w:pPr>
            <w:r w:rsidRPr="000559C1">
              <w:rPr>
                <w:rFonts w:cs="Arial"/>
                <w:color w:val="FFFFFF" w:themeColor="background1"/>
              </w:rPr>
              <w:t>TIME ALLOWED:</w:t>
            </w:r>
          </w:p>
        </w:tc>
      </w:tr>
    </w:tbl>
    <w:p w14:paraId="116554E1" w14:textId="12EF0229" w:rsidR="00646813" w:rsidRDefault="0076385D" w:rsidP="00B738D9">
      <w:pPr>
        <w:pStyle w:val="NoSpacing"/>
        <w:jc w:val="center"/>
      </w:pPr>
      <w:r>
        <w:t>2 weeks</w:t>
      </w:r>
    </w:p>
    <w:p w14:paraId="3E0CFA66" w14:textId="77777777" w:rsidR="0076385D" w:rsidRPr="000559C1" w:rsidRDefault="0076385D" w:rsidP="00836FAB">
      <w:pPr>
        <w:pStyle w:val="NoSpacing"/>
      </w:pPr>
    </w:p>
    <w:tbl>
      <w:tblPr>
        <w:tblStyle w:val="TableGrid"/>
        <w:tblW w:w="0" w:type="auto"/>
        <w:tblLook w:val="04A0" w:firstRow="1" w:lastRow="0" w:firstColumn="1" w:lastColumn="0" w:noHBand="0" w:noVBand="1"/>
      </w:tblPr>
      <w:tblGrid>
        <w:gridCol w:w="10456"/>
      </w:tblGrid>
      <w:tr w:rsidR="00646813" w:rsidRPr="000559C1" w14:paraId="116554E3" w14:textId="77777777" w:rsidTr="003230BA">
        <w:trPr>
          <w:trHeight w:val="184"/>
        </w:trPr>
        <w:tc>
          <w:tcPr>
            <w:tcW w:w="10456" w:type="dxa"/>
            <w:shd w:val="clear" w:color="auto" w:fill="000000" w:themeFill="text1"/>
          </w:tcPr>
          <w:p w14:paraId="116554E2" w14:textId="77777777" w:rsidR="00646813" w:rsidRPr="000559C1" w:rsidRDefault="00646813" w:rsidP="00A2049A">
            <w:pPr>
              <w:rPr>
                <w:rFonts w:cs="Arial"/>
                <w:color w:val="FFFFFF" w:themeColor="background1"/>
              </w:rPr>
            </w:pPr>
            <w:r w:rsidRPr="000559C1">
              <w:rPr>
                <w:rFonts w:cs="Arial"/>
                <w:color w:val="FFFFFF" w:themeColor="background1"/>
              </w:rPr>
              <w:t>OUTCOMES:</w:t>
            </w:r>
          </w:p>
        </w:tc>
      </w:tr>
    </w:tbl>
    <w:p w14:paraId="1B75C518" w14:textId="77777777" w:rsidR="0076385D" w:rsidRDefault="0076385D" w:rsidP="00836FAB">
      <w:pPr>
        <w:pStyle w:val="NoSpacing"/>
      </w:pPr>
    </w:p>
    <w:p w14:paraId="770EEB15" w14:textId="3F43E090" w:rsidR="00DF3E36" w:rsidRDefault="00A9790B" w:rsidP="00DF3E36">
      <w:pPr>
        <w:pStyle w:val="NoSpacing"/>
        <w:jc w:val="center"/>
      </w:pPr>
      <w:r>
        <w:t>5.1.2, 5.2.2, 5.3.2, 5.5.1, 5.6.1</w:t>
      </w:r>
    </w:p>
    <w:p w14:paraId="5BF476B1" w14:textId="77777777" w:rsidR="00DF3E36" w:rsidRPr="000559C1" w:rsidRDefault="00DF3E36" w:rsidP="00836FAB">
      <w:pPr>
        <w:pStyle w:val="NoSpacing"/>
      </w:pPr>
    </w:p>
    <w:tbl>
      <w:tblPr>
        <w:tblStyle w:val="TableGrid"/>
        <w:tblW w:w="0" w:type="auto"/>
        <w:tblLook w:val="04A0" w:firstRow="1" w:lastRow="0" w:firstColumn="1" w:lastColumn="0" w:noHBand="0" w:noVBand="1"/>
      </w:tblPr>
      <w:tblGrid>
        <w:gridCol w:w="10456"/>
      </w:tblGrid>
      <w:tr w:rsidR="00646813" w:rsidRPr="000559C1" w14:paraId="116554E6" w14:textId="77777777" w:rsidTr="003230BA">
        <w:trPr>
          <w:trHeight w:val="70"/>
        </w:trPr>
        <w:tc>
          <w:tcPr>
            <w:tcW w:w="10456" w:type="dxa"/>
            <w:shd w:val="clear" w:color="auto" w:fill="000000" w:themeFill="text1"/>
          </w:tcPr>
          <w:p w14:paraId="116554E5" w14:textId="77777777" w:rsidR="00646813" w:rsidRPr="000559C1" w:rsidRDefault="00A00DF5" w:rsidP="00A00DF5">
            <w:pPr>
              <w:rPr>
                <w:rFonts w:cs="Arial"/>
                <w:color w:val="FFFFFF" w:themeColor="background1"/>
              </w:rPr>
            </w:pPr>
            <w:r>
              <w:rPr>
                <w:rFonts w:cs="Arial"/>
                <w:color w:val="FFFFFF" w:themeColor="background1"/>
              </w:rPr>
              <w:t xml:space="preserve">OUTLINE OF </w:t>
            </w:r>
            <w:r w:rsidR="00646813" w:rsidRPr="000559C1">
              <w:rPr>
                <w:rFonts w:cs="Arial"/>
                <w:color w:val="FFFFFF" w:themeColor="background1"/>
              </w:rPr>
              <w:t>TASK</w:t>
            </w:r>
            <w:r w:rsidR="00A2049A" w:rsidRPr="000559C1">
              <w:rPr>
                <w:rFonts w:cs="Arial"/>
                <w:color w:val="FFFFFF" w:themeColor="background1"/>
              </w:rPr>
              <w:t>:</w:t>
            </w:r>
          </w:p>
        </w:tc>
      </w:tr>
    </w:tbl>
    <w:p w14:paraId="116554E7" w14:textId="77777777" w:rsidR="00646813" w:rsidRDefault="00646813" w:rsidP="00836FAB">
      <w:pPr>
        <w:pStyle w:val="NoSpacing"/>
      </w:pPr>
    </w:p>
    <w:p w14:paraId="564D08B5" w14:textId="54BD805A" w:rsidR="0076385D" w:rsidRDefault="00A66853" w:rsidP="00B738D9">
      <w:pPr>
        <w:rPr>
          <w:rFonts w:cstheme="minorHAnsi"/>
        </w:rPr>
      </w:pPr>
      <w:r>
        <w:rPr>
          <w:rFonts w:cstheme="minorHAnsi"/>
        </w:rPr>
        <w:t xml:space="preserve">During the Aeronautical Velocity Challenge task, students record decision making in their </w:t>
      </w:r>
      <w:r w:rsidR="007C7511">
        <w:rPr>
          <w:rFonts w:cstheme="minorHAnsi"/>
        </w:rPr>
        <w:t>iSTEM</w:t>
      </w:r>
      <w:r>
        <w:rPr>
          <w:rFonts w:cstheme="minorHAnsi"/>
        </w:rPr>
        <w:t xml:space="preserve"> folios. The folios are </w:t>
      </w:r>
      <w:r w:rsidR="007C7511">
        <w:rPr>
          <w:rFonts w:cstheme="minorHAnsi"/>
        </w:rPr>
        <w:t>assessed</w:t>
      </w:r>
      <w:r>
        <w:rPr>
          <w:rFonts w:cstheme="minorHAnsi"/>
        </w:rPr>
        <w:t xml:space="preserve"> </w:t>
      </w:r>
      <w:r w:rsidR="007C7511">
        <w:rPr>
          <w:rFonts w:cstheme="minorHAnsi"/>
        </w:rPr>
        <w:t>as follows</w:t>
      </w:r>
      <w:r>
        <w:rPr>
          <w:rFonts w:cstheme="minorHAnsi"/>
        </w:rPr>
        <w:t>:</w:t>
      </w:r>
    </w:p>
    <w:p w14:paraId="0E5880C1" w14:textId="02E4E8CE" w:rsidR="00A66853" w:rsidRPr="007C7511" w:rsidRDefault="00A66853" w:rsidP="007C7511">
      <w:pPr>
        <w:pStyle w:val="ListParagraph"/>
        <w:numPr>
          <w:ilvl w:val="0"/>
          <w:numId w:val="8"/>
        </w:numPr>
        <w:spacing w:line="360" w:lineRule="auto"/>
        <w:rPr>
          <w:rFonts w:cstheme="minorHAnsi"/>
        </w:rPr>
      </w:pPr>
      <w:r w:rsidRPr="007C7511">
        <w:rPr>
          <w:rFonts w:cstheme="minorHAnsi"/>
        </w:rPr>
        <w:t xml:space="preserve">Student </w:t>
      </w:r>
      <w:r w:rsidR="00EC748D">
        <w:rPr>
          <w:rFonts w:cstheme="minorHAnsi"/>
        </w:rPr>
        <w:t>describes</w:t>
      </w:r>
      <w:bookmarkStart w:id="0" w:name="_GoBack"/>
      <w:bookmarkEnd w:id="0"/>
      <w:r w:rsidRPr="007C7511">
        <w:rPr>
          <w:rFonts w:cstheme="minorHAnsi"/>
        </w:rPr>
        <w:t xml:space="preserve"> the technologies used to produce their team’s prot</w:t>
      </w:r>
      <w:r w:rsidR="007C7511" w:rsidRPr="007C7511">
        <w:rPr>
          <w:rFonts w:cstheme="minorHAnsi"/>
        </w:rPr>
        <w:t>ot</w:t>
      </w:r>
      <w:r w:rsidRPr="007C7511">
        <w:rPr>
          <w:rFonts w:cstheme="minorHAnsi"/>
        </w:rPr>
        <w:t>ype experimental design.</w:t>
      </w:r>
    </w:p>
    <w:p w14:paraId="6E5C8603" w14:textId="43DF14D0" w:rsidR="00A66853" w:rsidRDefault="00A66853" w:rsidP="007C7511">
      <w:pPr>
        <w:pStyle w:val="ListParagraph"/>
        <w:numPr>
          <w:ilvl w:val="0"/>
          <w:numId w:val="8"/>
        </w:numPr>
        <w:spacing w:line="360" w:lineRule="auto"/>
        <w:rPr>
          <w:rFonts w:cstheme="minorHAnsi"/>
        </w:rPr>
      </w:pPr>
      <w:r w:rsidRPr="007C7511">
        <w:rPr>
          <w:rFonts w:cstheme="minorHAnsi"/>
        </w:rPr>
        <w:t>Students describe the problems they faced during construction of their models and use c</w:t>
      </w:r>
      <w:r w:rsidR="007C7511" w:rsidRPr="007C7511">
        <w:rPr>
          <w:rFonts w:cstheme="minorHAnsi"/>
        </w:rPr>
        <w:t>o</w:t>
      </w:r>
      <w:r w:rsidRPr="007C7511">
        <w:rPr>
          <w:rFonts w:cstheme="minorHAnsi"/>
        </w:rPr>
        <w:t>rrect aeronautical terms in their explanation.</w:t>
      </w:r>
    </w:p>
    <w:p w14:paraId="53A5B98E" w14:textId="6F775B10" w:rsidR="007C7511" w:rsidRDefault="00FF2291" w:rsidP="007C7511">
      <w:pPr>
        <w:pStyle w:val="ListParagraph"/>
        <w:numPr>
          <w:ilvl w:val="0"/>
          <w:numId w:val="8"/>
        </w:numPr>
        <w:spacing w:line="360" w:lineRule="auto"/>
        <w:rPr>
          <w:rFonts w:cstheme="minorHAnsi"/>
        </w:rPr>
      </w:pPr>
      <w:r>
        <w:rPr>
          <w:rFonts w:cstheme="minorHAnsi"/>
        </w:rPr>
        <w:t>Includes a</w:t>
      </w:r>
      <w:r w:rsidR="007C7511" w:rsidRPr="007C7511">
        <w:rPr>
          <w:rFonts w:cstheme="minorHAnsi"/>
        </w:rPr>
        <w:t xml:space="preserve"> </w:t>
      </w:r>
      <w:r>
        <w:rPr>
          <w:rFonts w:cstheme="minorHAnsi"/>
        </w:rPr>
        <w:t xml:space="preserve">personal </w:t>
      </w:r>
      <w:r w:rsidR="007C7511" w:rsidRPr="007C7511">
        <w:rPr>
          <w:rFonts w:cstheme="minorHAnsi"/>
        </w:rPr>
        <w:t>evaluation that analyses how the student overcame the challenges using initiative and flexibility of thinking.</w:t>
      </w:r>
    </w:p>
    <w:p w14:paraId="7C88060D" w14:textId="773C2A78" w:rsidR="00A66853" w:rsidRPr="007C7511" w:rsidRDefault="00A66853" w:rsidP="007C7511">
      <w:pPr>
        <w:pStyle w:val="ListParagraph"/>
        <w:numPr>
          <w:ilvl w:val="0"/>
          <w:numId w:val="8"/>
        </w:numPr>
        <w:spacing w:line="360" w:lineRule="auto"/>
        <w:rPr>
          <w:rFonts w:cstheme="minorHAnsi"/>
        </w:rPr>
      </w:pPr>
      <w:r w:rsidRPr="007C7511">
        <w:rPr>
          <w:rFonts w:cstheme="minorHAnsi"/>
        </w:rPr>
        <w:t xml:space="preserve">Uses a range of written, graphical and ICT skills </w:t>
      </w:r>
      <w:r w:rsidR="00FF2291">
        <w:rPr>
          <w:rFonts w:cstheme="minorHAnsi"/>
        </w:rPr>
        <w:t>to record</w:t>
      </w:r>
      <w:r w:rsidRPr="007C7511">
        <w:rPr>
          <w:rFonts w:cstheme="minorHAnsi"/>
        </w:rPr>
        <w:t xml:space="preserve"> information in their </w:t>
      </w:r>
      <w:r w:rsidR="007C7511" w:rsidRPr="007C7511">
        <w:rPr>
          <w:rFonts w:cstheme="minorHAnsi"/>
        </w:rPr>
        <w:t xml:space="preserve">iSTEM </w:t>
      </w:r>
      <w:r w:rsidRPr="007C7511">
        <w:rPr>
          <w:rFonts w:cstheme="minorHAnsi"/>
        </w:rPr>
        <w:t>folio.</w:t>
      </w:r>
    </w:p>
    <w:tbl>
      <w:tblPr>
        <w:tblStyle w:val="TableGrid"/>
        <w:tblW w:w="0" w:type="auto"/>
        <w:tblLook w:val="04A0" w:firstRow="1" w:lastRow="0" w:firstColumn="1" w:lastColumn="0" w:noHBand="0" w:noVBand="1"/>
      </w:tblPr>
      <w:tblGrid>
        <w:gridCol w:w="10456"/>
      </w:tblGrid>
      <w:tr w:rsidR="00646813" w:rsidRPr="000559C1" w14:paraId="116554E9" w14:textId="77777777" w:rsidTr="003230BA">
        <w:trPr>
          <w:trHeight w:val="135"/>
        </w:trPr>
        <w:tc>
          <w:tcPr>
            <w:tcW w:w="10489" w:type="dxa"/>
            <w:shd w:val="clear" w:color="auto" w:fill="000000" w:themeFill="text1"/>
          </w:tcPr>
          <w:p w14:paraId="116554E8" w14:textId="77777777" w:rsidR="00646813" w:rsidRPr="000D2374" w:rsidRDefault="00F74A1C" w:rsidP="00A2049A">
            <w:pPr>
              <w:rPr>
                <w:rFonts w:ascii="Calibri" w:hAnsi="Calibri"/>
              </w:rPr>
            </w:pPr>
            <w:r w:rsidRPr="000D2374">
              <w:rPr>
                <w:rFonts w:ascii="Calibri" w:hAnsi="Calibri"/>
              </w:rPr>
              <w:t>ADDITIONAL INFORMATION</w:t>
            </w:r>
            <w:r w:rsidR="00A00DF5">
              <w:rPr>
                <w:rFonts w:ascii="Calibri" w:hAnsi="Calibri"/>
              </w:rPr>
              <w:t xml:space="preserve"> &amp; CAMPUS ASSESSMENT POLICY</w:t>
            </w:r>
            <w:r w:rsidRPr="000D2374">
              <w:rPr>
                <w:rFonts w:ascii="Calibri" w:hAnsi="Calibri"/>
              </w:rPr>
              <w:t>:</w:t>
            </w:r>
          </w:p>
        </w:tc>
      </w:tr>
    </w:tbl>
    <w:p w14:paraId="116554EA" w14:textId="77777777" w:rsidR="00646813" w:rsidRDefault="00646813" w:rsidP="00836FAB">
      <w:pPr>
        <w:pStyle w:val="NoSpacing"/>
      </w:pPr>
    </w:p>
    <w:p w14:paraId="116554EB" w14:textId="77777777" w:rsidR="00C61C43" w:rsidRDefault="00C61C43" w:rsidP="00C61C43">
      <w:pPr>
        <w:pStyle w:val="NoSpacing"/>
        <w:rPr>
          <w:sz w:val="20"/>
        </w:rPr>
      </w:pPr>
      <w:r w:rsidRPr="008D64BC">
        <w:rPr>
          <w:sz w:val="20"/>
        </w:rPr>
        <w:t xml:space="preserve">This is a formal assessment item. Absence due to </w:t>
      </w:r>
      <w:r w:rsidRPr="003A7BB9">
        <w:rPr>
          <w:sz w:val="20"/>
          <w:szCs w:val="20"/>
        </w:rPr>
        <w:t>illness</w:t>
      </w:r>
      <w:r w:rsidR="003A7BB9" w:rsidRPr="003A7BB9">
        <w:rPr>
          <w:sz w:val="20"/>
          <w:szCs w:val="20"/>
        </w:rPr>
        <w:t>, funeral, family situation, etc.</w:t>
      </w:r>
      <w:r w:rsidRPr="003A7BB9">
        <w:rPr>
          <w:sz w:val="20"/>
          <w:szCs w:val="20"/>
        </w:rPr>
        <w:t xml:space="preserve"> must</w:t>
      </w:r>
      <w:r w:rsidRPr="008D64BC">
        <w:rPr>
          <w:sz w:val="20"/>
        </w:rPr>
        <w:t xml:space="preserve"> be supported by a medical certificate, presented to the Head Teacher on the first day of your return to school, irrespective of your timetable for this subject. You must be prepared to attempt the task on the first day of your return to school – i.e. when your medical certificate expires.</w:t>
      </w:r>
    </w:p>
    <w:p w14:paraId="116554EC" w14:textId="77777777" w:rsidR="00C61C43" w:rsidRPr="008D64BC" w:rsidRDefault="00C61C43" w:rsidP="00C61C43">
      <w:pPr>
        <w:pStyle w:val="NoSpacing"/>
        <w:rPr>
          <w:sz w:val="20"/>
        </w:rPr>
      </w:pPr>
    </w:p>
    <w:p w14:paraId="116554ED" w14:textId="77777777" w:rsidR="00C61C43" w:rsidRPr="008D64BC" w:rsidRDefault="00C61C43" w:rsidP="00C61C43">
      <w:pPr>
        <w:pStyle w:val="NoSpacing"/>
        <w:rPr>
          <w:sz w:val="20"/>
        </w:rPr>
      </w:pPr>
      <w:r w:rsidRPr="002F14E6">
        <w:rPr>
          <w:b/>
          <w:sz w:val="20"/>
        </w:rPr>
        <w:t>Penalties for unacceptable late submission and non-attempt of assessment</w:t>
      </w:r>
      <w:r w:rsidRPr="008D64BC">
        <w:rPr>
          <w:sz w:val="20"/>
        </w:rPr>
        <w:t xml:space="preserve"> are as follows: One day late- 10% of total mark; Two days late- 20% of total mark; Three days late- 30% of total mark; Four days late- 40% of total mark; Five days late- 50% of total mark; More than five days late- mark of zero. If the work has not been submitted after a week the student</w:t>
      </w:r>
      <w:r>
        <w:rPr>
          <w:sz w:val="20"/>
        </w:rPr>
        <w:t>/s</w:t>
      </w:r>
      <w:r w:rsidRPr="008D64BC">
        <w:rPr>
          <w:sz w:val="20"/>
        </w:rPr>
        <w:t xml:space="preserve"> </w:t>
      </w:r>
      <w:r>
        <w:rPr>
          <w:sz w:val="20"/>
        </w:rPr>
        <w:t>involved</w:t>
      </w:r>
      <w:r w:rsidRPr="008D64BC">
        <w:rPr>
          <w:sz w:val="20"/>
        </w:rPr>
        <w:t xml:space="preserve"> will re-attempt the task</w:t>
      </w:r>
      <w:r>
        <w:rPr>
          <w:sz w:val="20"/>
        </w:rPr>
        <w:t xml:space="preserve"> in order to meet course outcomes</w:t>
      </w:r>
      <w:r w:rsidRPr="008D64BC">
        <w:rPr>
          <w:sz w:val="20"/>
        </w:rPr>
        <w:t>.</w:t>
      </w:r>
    </w:p>
    <w:p w14:paraId="116554EE" w14:textId="77777777" w:rsidR="00C61C43" w:rsidRDefault="00C61C43" w:rsidP="00C61C43">
      <w:pPr>
        <w:pStyle w:val="NoSpacing"/>
        <w:rPr>
          <w:sz w:val="20"/>
        </w:rPr>
      </w:pPr>
    </w:p>
    <w:p w14:paraId="116554EF" w14:textId="77777777" w:rsidR="00C61C43" w:rsidRPr="002F14E6" w:rsidRDefault="00C61C43" w:rsidP="00C61C43">
      <w:pPr>
        <w:pStyle w:val="NoSpacing"/>
        <w:rPr>
          <w:b/>
          <w:sz w:val="20"/>
        </w:rPr>
      </w:pPr>
      <w:r w:rsidRPr="002F14E6">
        <w:rPr>
          <w:b/>
          <w:sz w:val="20"/>
        </w:rPr>
        <w:t>If plagiarism is evident an automatic mark of zero will be given and the student/s involved will re-attempt the assessment.</w:t>
      </w:r>
    </w:p>
    <w:p w14:paraId="116554F0" w14:textId="77777777" w:rsidR="00C61C43" w:rsidRDefault="00C61C43" w:rsidP="00C61C43">
      <w:pPr>
        <w:pStyle w:val="NoSpacing"/>
        <w:rPr>
          <w:sz w:val="20"/>
        </w:rPr>
      </w:pPr>
    </w:p>
    <w:p w14:paraId="2D8D016C" w14:textId="369E3812" w:rsidR="00ED3D30" w:rsidRDefault="00C61C43" w:rsidP="00836FAB">
      <w:pPr>
        <w:pStyle w:val="NoSpacing"/>
        <w:rPr>
          <w:b/>
          <w:sz w:val="20"/>
          <w:szCs w:val="20"/>
        </w:rPr>
      </w:pPr>
      <w:r w:rsidRPr="008D64BC">
        <w:rPr>
          <w:sz w:val="20"/>
        </w:rPr>
        <w:t>If the assessment is a serious non-attempt or non-attempt noted by both the Teacher and Head Teacher the student will receive zero and will re-attempt the assessment</w:t>
      </w:r>
      <w:r>
        <w:rPr>
          <w:sz w:val="20"/>
        </w:rPr>
        <w:t xml:space="preserve"> in order to meet course outcomes</w:t>
      </w:r>
      <w:r w:rsidRPr="008D64BC">
        <w:rPr>
          <w:sz w:val="20"/>
        </w:rPr>
        <w:t>.</w:t>
      </w:r>
      <w:r>
        <w:rPr>
          <w:sz w:val="20"/>
        </w:rPr>
        <w:t xml:space="preserve"> </w:t>
      </w:r>
      <w:r>
        <w:rPr>
          <w:sz w:val="20"/>
          <w:szCs w:val="20"/>
        </w:rPr>
        <w:t xml:space="preserve">Any form of malpractice and misadventure will also result in parental contact by the respective teacher and student/s involved in the </w:t>
      </w:r>
      <w:r w:rsidRPr="000F0941">
        <w:rPr>
          <w:b/>
          <w:sz w:val="20"/>
          <w:szCs w:val="20"/>
        </w:rPr>
        <w:t>malpractice may be further supported through the ‘Leichhardt Way’.</w:t>
      </w:r>
    </w:p>
    <w:p w14:paraId="6ED9C9A0" w14:textId="77777777" w:rsidR="00ED3D30" w:rsidRDefault="00ED3D30">
      <w:pPr>
        <w:rPr>
          <w:b/>
          <w:sz w:val="20"/>
          <w:szCs w:val="20"/>
        </w:rPr>
      </w:pPr>
      <w:r>
        <w:rPr>
          <w:b/>
          <w:sz w:val="20"/>
          <w:szCs w:val="20"/>
        </w:rPr>
        <w:br w:type="page"/>
      </w:r>
    </w:p>
    <w:p w14:paraId="686AA168" w14:textId="77777777" w:rsidR="00ED3D30" w:rsidRDefault="00ED3D30" w:rsidP="00836FAB">
      <w:pPr>
        <w:pStyle w:val="NoSpacing"/>
        <w:rPr>
          <w:sz w:val="20"/>
        </w:rPr>
        <w:sectPr w:rsidR="00ED3D30" w:rsidSect="00C30EC3">
          <w:pgSz w:w="11906" w:h="16838"/>
          <w:pgMar w:top="720" w:right="720" w:bottom="720" w:left="720" w:header="454" w:footer="454" w:gutter="0"/>
          <w:cols w:space="708"/>
          <w:docGrid w:linePitch="360"/>
        </w:sectPr>
      </w:pPr>
    </w:p>
    <w:p w14:paraId="42B1B5F4" w14:textId="4FB4DC0C" w:rsidR="004701BD" w:rsidRPr="00B738D9" w:rsidRDefault="004701BD" w:rsidP="00836FAB">
      <w:pPr>
        <w:pStyle w:val="NoSpacing"/>
        <w:rPr>
          <w:sz w:val="20"/>
        </w:rPr>
      </w:pPr>
    </w:p>
    <w:tbl>
      <w:tblPr>
        <w:tblStyle w:val="TableGrid"/>
        <w:tblW w:w="15417" w:type="dxa"/>
        <w:tblLook w:val="04A0" w:firstRow="1" w:lastRow="0" w:firstColumn="1" w:lastColumn="0" w:noHBand="0" w:noVBand="1"/>
      </w:tblPr>
      <w:tblGrid>
        <w:gridCol w:w="15417"/>
      </w:tblGrid>
      <w:tr w:rsidR="00633195" w:rsidRPr="000559C1" w14:paraId="116554F5" w14:textId="77777777" w:rsidTr="00ED3D30">
        <w:trPr>
          <w:trHeight w:val="238"/>
        </w:trPr>
        <w:tc>
          <w:tcPr>
            <w:tcW w:w="15417" w:type="dxa"/>
            <w:shd w:val="clear" w:color="auto" w:fill="000000" w:themeFill="text1"/>
          </w:tcPr>
          <w:p w14:paraId="116554F4" w14:textId="77777777" w:rsidR="00633195" w:rsidRPr="000559C1" w:rsidRDefault="00633195" w:rsidP="00A2049A">
            <w:pPr>
              <w:rPr>
                <w:rFonts w:cs="Arial"/>
                <w:color w:val="FFFFFF" w:themeColor="background1"/>
                <w:sz w:val="24"/>
                <w:szCs w:val="24"/>
              </w:rPr>
            </w:pPr>
            <w:r w:rsidRPr="000559C1">
              <w:rPr>
                <w:rFonts w:cs="Arial"/>
                <w:color w:val="FFFFFF" w:themeColor="background1"/>
                <w:sz w:val="24"/>
                <w:szCs w:val="24"/>
              </w:rPr>
              <w:t>ASSESSMENT CRITERIA:</w:t>
            </w:r>
          </w:p>
        </w:tc>
      </w:tr>
    </w:tbl>
    <w:p w14:paraId="116554F6" w14:textId="77777777" w:rsidR="008E686E" w:rsidRPr="000559C1" w:rsidRDefault="008E686E" w:rsidP="00836FAB">
      <w:pPr>
        <w:pStyle w:val="NoSpacing"/>
      </w:pPr>
    </w:p>
    <w:tbl>
      <w:tblPr>
        <w:tblStyle w:val="TableGrid"/>
        <w:tblW w:w="15417" w:type="dxa"/>
        <w:tblLayout w:type="fixed"/>
        <w:tblLook w:val="04A0" w:firstRow="1" w:lastRow="0" w:firstColumn="1" w:lastColumn="0" w:noHBand="0" w:noVBand="1"/>
      </w:tblPr>
      <w:tblGrid>
        <w:gridCol w:w="2802"/>
        <w:gridCol w:w="708"/>
        <w:gridCol w:w="2410"/>
        <w:gridCol w:w="2438"/>
        <w:gridCol w:w="2353"/>
        <w:gridCol w:w="2353"/>
        <w:gridCol w:w="2353"/>
      </w:tblGrid>
      <w:tr w:rsidR="00ED3D30" w:rsidRPr="004B51F2" w14:paraId="2CF5223F" w14:textId="77777777" w:rsidTr="00FF2291">
        <w:tc>
          <w:tcPr>
            <w:tcW w:w="2802" w:type="dxa"/>
          </w:tcPr>
          <w:p w14:paraId="68A5F1CC" w14:textId="77777777" w:rsidR="00ED3D30" w:rsidRPr="004B51F2" w:rsidRDefault="00ED3D30" w:rsidP="004701BD">
            <w:pPr>
              <w:rPr>
                <w:rFonts w:cstheme="minorHAnsi"/>
              </w:rPr>
            </w:pPr>
            <w:r w:rsidRPr="004B51F2">
              <w:rPr>
                <w:rFonts w:cstheme="minorHAnsi"/>
              </w:rPr>
              <w:t>Outcome</w:t>
            </w:r>
          </w:p>
          <w:p w14:paraId="4139FC18" w14:textId="77777777" w:rsidR="00ED3D30" w:rsidRPr="004B51F2" w:rsidRDefault="00ED3D30" w:rsidP="004701BD">
            <w:pPr>
              <w:rPr>
                <w:rFonts w:cstheme="minorHAnsi"/>
              </w:rPr>
            </w:pPr>
          </w:p>
        </w:tc>
        <w:tc>
          <w:tcPr>
            <w:tcW w:w="708" w:type="dxa"/>
          </w:tcPr>
          <w:p w14:paraId="401862C0" w14:textId="370A382B" w:rsidR="00ED3D30" w:rsidRPr="004B51F2" w:rsidRDefault="009A2C9A" w:rsidP="004701BD">
            <w:pPr>
              <w:rPr>
                <w:rFonts w:cstheme="minorHAnsi"/>
              </w:rPr>
            </w:pPr>
            <w:r w:rsidRPr="004B51F2">
              <w:rPr>
                <w:rFonts w:cstheme="minorHAnsi"/>
              </w:rPr>
              <w:t>Mark</w:t>
            </w:r>
          </w:p>
        </w:tc>
        <w:tc>
          <w:tcPr>
            <w:tcW w:w="2410" w:type="dxa"/>
          </w:tcPr>
          <w:p w14:paraId="68890E84" w14:textId="519615BD" w:rsidR="00ED3D30" w:rsidRPr="004B51F2" w:rsidRDefault="00ED3D30" w:rsidP="004701BD">
            <w:pPr>
              <w:rPr>
                <w:rFonts w:cstheme="minorHAnsi"/>
                <w:sz w:val="20"/>
                <w:szCs w:val="20"/>
              </w:rPr>
            </w:pPr>
            <w:r w:rsidRPr="004B51F2">
              <w:rPr>
                <w:rFonts w:cstheme="minorHAnsi"/>
                <w:sz w:val="20"/>
                <w:szCs w:val="20"/>
              </w:rPr>
              <w:t>A – Outstanding (5)</w:t>
            </w:r>
          </w:p>
        </w:tc>
        <w:tc>
          <w:tcPr>
            <w:tcW w:w="2438" w:type="dxa"/>
          </w:tcPr>
          <w:p w14:paraId="6CFECA12" w14:textId="36C6751A" w:rsidR="00ED3D30" w:rsidRPr="004B51F2" w:rsidRDefault="00ED3D30" w:rsidP="004701BD">
            <w:pPr>
              <w:rPr>
                <w:rFonts w:cstheme="minorHAnsi"/>
                <w:sz w:val="20"/>
                <w:szCs w:val="20"/>
              </w:rPr>
            </w:pPr>
            <w:r w:rsidRPr="004B51F2">
              <w:rPr>
                <w:rFonts w:cstheme="minorHAnsi"/>
                <w:sz w:val="20"/>
                <w:szCs w:val="20"/>
              </w:rPr>
              <w:t>B – Very Good (4)</w:t>
            </w:r>
          </w:p>
        </w:tc>
        <w:tc>
          <w:tcPr>
            <w:tcW w:w="2353" w:type="dxa"/>
          </w:tcPr>
          <w:p w14:paraId="059B18DE" w14:textId="000CFDA6" w:rsidR="00ED3D30" w:rsidRPr="004B51F2" w:rsidRDefault="00ED3D30" w:rsidP="004701BD">
            <w:pPr>
              <w:rPr>
                <w:rFonts w:cstheme="minorHAnsi"/>
                <w:sz w:val="20"/>
                <w:szCs w:val="20"/>
              </w:rPr>
            </w:pPr>
            <w:r w:rsidRPr="004B51F2">
              <w:rPr>
                <w:rFonts w:cstheme="minorHAnsi"/>
                <w:sz w:val="20"/>
                <w:szCs w:val="20"/>
              </w:rPr>
              <w:t>C – Good (3)</w:t>
            </w:r>
          </w:p>
        </w:tc>
        <w:tc>
          <w:tcPr>
            <w:tcW w:w="2353" w:type="dxa"/>
          </w:tcPr>
          <w:p w14:paraId="2A15A7BC" w14:textId="735122F8" w:rsidR="00ED3D30" w:rsidRPr="004B51F2" w:rsidRDefault="00ED3D30" w:rsidP="004701BD">
            <w:pPr>
              <w:rPr>
                <w:rFonts w:cstheme="minorHAnsi"/>
                <w:sz w:val="20"/>
                <w:szCs w:val="20"/>
              </w:rPr>
            </w:pPr>
            <w:r w:rsidRPr="004B51F2">
              <w:rPr>
                <w:rFonts w:cstheme="minorHAnsi"/>
                <w:sz w:val="20"/>
                <w:szCs w:val="20"/>
              </w:rPr>
              <w:t>D – Satisfactory (2)</w:t>
            </w:r>
          </w:p>
        </w:tc>
        <w:tc>
          <w:tcPr>
            <w:tcW w:w="2353" w:type="dxa"/>
          </w:tcPr>
          <w:p w14:paraId="1BD09BC9" w14:textId="17D6A33E" w:rsidR="00ED3D30" w:rsidRPr="004B51F2" w:rsidRDefault="00ED3D30" w:rsidP="004701BD">
            <w:pPr>
              <w:rPr>
                <w:rFonts w:cstheme="minorHAnsi"/>
                <w:sz w:val="20"/>
                <w:szCs w:val="20"/>
              </w:rPr>
            </w:pPr>
            <w:r w:rsidRPr="004B51F2">
              <w:rPr>
                <w:rFonts w:cstheme="minorHAnsi"/>
                <w:sz w:val="20"/>
                <w:szCs w:val="20"/>
              </w:rPr>
              <w:t>E – Insufficient Detail (1)</w:t>
            </w:r>
          </w:p>
        </w:tc>
      </w:tr>
      <w:tr w:rsidR="004B51F2" w:rsidRPr="00A9790B" w14:paraId="28A3F160" w14:textId="77777777" w:rsidTr="00FF2291">
        <w:tc>
          <w:tcPr>
            <w:tcW w:w="2802" w:type="dxa"/>
          </w:tcPr>
          <w:p w14:paraId="023FF747" w14:textId="71C0243A" w:rsidR="004B51F2" w:rsidRPr="00A9790B" w:rsidRDefault="004B51F2" w:rsidP="004B51F2">
            <w:pPr>
              <w:rPr>
                <w:rFonts w:cstheme="minorHAnsi"/>
                <w:highlight w:val="yellow"/>
              </w:rPr>
            </w:pPr>
            <w:r w:rsidRPr="004B51F2">
              <w:rPr>
                <w:rFonts w:cstheme="minorHAnsi"/>
              </w:rPr>
              <w:t xml:space="preserve">5.1.2 </w:t>
            </w:r>
            <w:r>
              <w:t>demonstrated initiative, entrepreneurship, resilience and cognitive flexibility through the completion of practical STEM based activities</w:t>
            </w:r>
          </w:p>
        </w:tc>
        <w:tc>
          <w:tcPr>
            <w:tcW w:w="708" w:type="dxa"/>
          </w:tcPr>
          <w:p w14:paraId="5C125993" w14:textId="0E176ECC" w:rsidR="004B51F2" w:rsidRPr="00A9790B" w:rsidRDefault="004B51F2" w:rsidP="004701BD">
            <w:pPr>
              <w:rPr>
                <w:rFonts w:cstheme="minorHAnsi"/>
                <w:highlight w:val="yellow"/>
              </w:rPr>
            </w:pPr>
          </w:p>
        </w:tc>
        <w:tc>
          <w:tcPr>
            <w:tcW w:w="2410" w:type="dxa"/>
          </w:tcPr>
          <w:p w14:paraId="30630EFE" w14:textId="1B3F49ED" w:rsidR="004B51F2" w:rsidRPr="00A9790B" w:rsidRDefault="004B51F2" w:rsidP="004B51F2">
            <w:pPr>
              <w:rPr>
                <w:rFonts w:cstheme="minorHAnsi"/>
                <w:highlight w:val="yellow"/>
              </w:rPr>
            </w:pPr>
            <w:r w:rsidRPr="004B51F2">
              <w:rPr>
                <w:rFonts w:cstheme="minorHAnsi"/>
              </w:rPr>
              <w:t xml:space="preserve">Student writes a </w:t>
            </w:r>
            <w:r>
              <w:rPr>
                <w:rFonts w:cstheme="minorHAnsi"/>
              </w:rPr>
              <w:t xml:space="preserve">personal </w:t>
            </w:r>
            <w:r w:rsidRPr="004B51F2">
              <w:rPr>
                <w:rFonts w:cstheme="minorHAnsi"/>
              </w:rPr>
              <w:t xml:space="preserve">evaluation that </w:t>
            </w:r>
            <w:r>
              <w:rPr>
                <w:rFonts w:cstheme="minorHAnsi"/>
                <w:i/>
              </w:rPr>
              <w:t>critically evaluates</w:t>
            </w:r>
            <w:r w:rsidRPr="004B51F2">
              <w:rPr>
                <w:rFonts w:cstheme="minorHAnsi"/>
              </w:rPr>
              <w:t xml:space="preserve"> the challenges faced in all aspects of the task.</w:t>
            </w:r>
          </w:p>
        </w:tc>
        <w:tc>
          <w:tcPr>
            <w:tcW w:w="2438" w:type="dxa"/>
          </w:tcPr>
          <w:p w14:paraId="19600D21" w14:textId="0D752EEB" w:rsidR="004B51F2" w:rsidRPr="00A9790B" w:rsidRDefault="004B51F2" w:rsidP="004B51F2">
            <w:pPr>
              <w:rPr>
                <w:rFonts w:cstheme="minorHAnsi"/>
                <w:highlight w:val="yellow"/>
              </w:rPr>
            </w:pPr>
            <w:r w:rsidRPr="004B51F2">
              <w:rPr>
                <w:rFonts w:cstheme="minorHAnsi"/>
              </w:rPr>
              <w:t xml:space="preserve">Student writes </w:t>
            </w:r>
            <w:r>
              <w:rPr>
                <w:rFonts w:cstheme="minorHAnsi"/>
              </w:rPr>
              <w:t xml:space="preserve">a personal </w:t>
            </w:r>
            <w:r w:rsidRPr="004B51F2">
              <w:rPr>
                <w:rFonts w:cstheme="minorHAnsi"/>
              </w:rPr>
              <w:t xml:space="preserve">evaluation that </w:t>
            </w:r>
            <w:r>
              <w:rPr>
                <w:rFonts w:cstheme="minorHAnsi"/>
                <w:i/>
              </w:rPr>
              <w:t>evaluates</w:t>
            </w:r>
            <w:r w:rsidRPr="004B51F2">
              <w:rPr>
                <w:rFonts w:cstheme="minorHAnsi"/>
              </w:rPr>
              <w:t xml:space="preserve"> the challenges faced in all aspects of the task.</w:t>
            </w:r>
          </w:p>
        </w:tc>
        <w:tc>
          <w:tcPr>
            <w:tcW w:w="2353" w:type="dxa"/>
          </w:tcPr>
          <w:p w14:paraId="17FD4D6C" w14:textId="1F813432" w:rsidR="004B51F2" w:rsidRPr="004B51F2" w:rsidRDefault="004B51F2" w:rsidP="004B51F2">
            <w:pPr>
              <w:rPr>
                <w:rFonts w:cstheme="minorHAnsi"/>
              </w:rPr>
            </w:pPr>
            <w:r w:rsidRPr="004B51F2">
              <w:rPr>
                <w:rFonts w:cstheme="minorHAnsi"/>
              </w:rPr>
              <w:t xml:space="preserve">Student writes a </w:t>
            </w:r>
            <w:r>
              <w:rPr>
                <w:rFonts w:cstheme="minorHAnsi"/>
              </w:rPr>
              <w:t xml:space="preserve">personal </w:t>
            </w:r>
            <w:r w:rsidRPr="004B51F2">
              <w:rPr>
                <w:rFonts w:cstheme="minorHAnsi"/>
              </w:rPr>
              <w:t xml:space="preserve">evaluation that </w:t>
            </w:r>
            <w:r w:rsidRPr="004B51F2">
              <w:rPr>
                <w:rFonts w:cstheme="minorHAnsi"/>
                <w:i/>
              </w:rPr>
              <w:t>analyses</w:t>
            </w:r>
            <w:r w:rsidRPr="004B51F2">
              <w:rPr>
                <w:rFonts w:cstheme="minorHAnsi"/>
              </w:rPr>
              <w:t xml:space="preserve"> the challenges faced in all aspects of the task.</w:t>
            </w:r>
          </w:p>
        </w:tc>
        <w:tc>
          <w:tcPr>
            <w:tcW w:w="2353" w:type="dxa"/>
          </w:tcPr>
          <w:p w14:paraId="6B8FEBBE" w14:textId="262C6434" w:rsidR="004B51F2" w:rsidRPr="00A9790B" w:rsidRDefault="004B51F2" w:rsidP="004B51F2">
            <w:pPr>
              <w:rPr>
                <w:rFonts w:cstheme="minorHAnsi"/>
                <w:highlight w:val="yellow"/>
              </w:rPr>
            </w:pPr>
            <w:r w:rsidRPr="004B51F2">
              <w:rPr>
                <w:rFonts w:cstheme="minorHAnsi"/>
              </w:rPr>
              <w:t xml:space="preserve">Student writes a </w:t>
            </w:r>
            <w:r>
              <w:rPr>
                <w:rFonts w:cstheme="minorHAnsi"/>
              </w:rPr>
              <w:t xml:space="preserve">final unit </w:t>
            </w:r>
            <w:r w:rsidRPr="004B51F2">
              <w:rPr>
                <w:rFonts w:cstheme="minorHAnsi"/>
              </w:rPr>
              <w:t xml:space="preserve">evaluation that </w:t>
            </w:r>
            <w:r>
              <w:rPr>
                <w:rFonts w:cstheme="minorHAnsi"/>
                <w:i/>
              </w:rPr>
              <w:t>describes</w:t>
            </w:r>
            <w:r w:rsidRPr="004B51F2">
              <w:rPr>
                <w:rFonts w:cstheme="minorHAnsi"/>
              </w:rPr>
              <w:t xml:space="preserve"> the challenges faced in all aspects of the task.</w:t>
            </w:r>
          </w:p>
        </w:tc>
        <w:tc>
          <w:tcPr>
            <w:tcW w:w="2353" w:type="dxa"/>
          </w:tcPr>
          <w:p w14:paraId="0B53CB1E" w14:textId="344D3A99" w:rsidR="004B51F2" w:rsidRPr="004B51F2" w:rsidRDefault="004B51F2" w:rsidP="004B51F2">
            <w:pPr>
              <w:rPr>
                <w:rFonts w:cstheme="minorHAnsi"/>
              </w:rPr>
            </w:pPr>
            <w:r w:rsidRPr="004B51F2">
              <w:rPr>
                <w:rFonts w:cstheme="minorHAnsi"/>
              </w:rPr>
              <w:t xml:space="preserve">Student does not clearly </w:t>
            </w:r>
            <w:r>
              <w:rPr>
                <w:rFonts w:cstheme="minorHAnsi"/>
                <w:i/>
              </w:rPr>
              <w:t>describes</w:t>
            </w:r>
            <w:r w:rsidRPr="004B51F2">
              <w:rPr>
                <w:rFonts w:cstheme="minorHAnsi"/>
              </w:rPr>
              <w:t xml:space="preserve"> the challenges faced in all aspects of the task.</w:t>
            </w:r>
          </w:p>
        </w:tc>
      </w:tr>
      <w:tr w:rsidR="00706881" w:rsidRPr="00A9790B" w14:paraId="56DF9A48" w14:textId="77777777" w:rsidTr="00FF2291">
        <w:tc>
          <w:tcPr>
            <w:tcW w:w="2802" w:type="dxa"/>
          </w:tcPr>
          <w:p w14:paraId="346FC18C" w14:textId="4E036BAA" w:rsidR="00706881" w:rsidRPr="00A9790B" w:rsidRDefault="00706881" w:rsidP="00AD522C">
            <w:pPr>
              <w:rPr>
                <w:rFonts w:cstheme="minorHAnsi"/>
                <w:highlight w:val="yellow"/>
              </w:rPr>
            </w:pPr>
            <w:r w:rsidRPr="004B51F2">
              <w:rPr>
                <w:rFonts w:cstheme="minorHAnsi"/>
              </w:rPr>
              <w:t xml:space="preserve">5.2.2 </w:t>
            </w:r>
            <w:r>
              <w:t>applies cognitive processes to address real world STEM based problems in a variety of contexts</w:t>
            </w:r>
          </w:p>
        </w:tc>
        <w:tc>
          <w:tcPr>
            <w:tcW w:w="708" w:type="dxa"/>
          </w:tcPr>
          <w:p w14:paraId="2A601F50" w14:textId="510BE9C3" w:rsidR="00706881" w:rsidRPr="00A9790B" w:rsidRDefault="00706881" w:rsidP="0042440A">
            <w:pPr>
              <w:rPr>
                <w:rFonts w:cstheme="minorHAnsi"/>
                <w:highlight w:val="yellow"/>
              </w:rPr>
            </w:pPr>
          </w:p>
        </w:tc>
        <w:tc>
          <w:tcPr>
            <w:tcW w:w="2410" w:type="dxa"/>
          </w:tcPr>
          <w:p w14:paraId="3E60F140" w14:textId="1BF69574" w:rsidR="00706881" w:rsidRPr="00A9790B" w:rsidRDefault="00706881" w:rsidP="004B51F2">
            <w:pPr>
              <w:rPr>
                <w:rFonts w:cstheme="minorHAnsi"/>
                <w:highlight w:val="yellow"/>
              </w:rPr>
            </w:pPr>
            <w:r w:rsidRPr="004B51F2">
              <w:rPr>
                <w:rFonts w:cstheme="minorHAnsi"/>
              </w:rPr>
              <w:t xml:space="preserve">Student </w:t>
            </w:r>
            <w:r>
              <w:rPr>
                <w:rFonts w:cstheme="minorHAnsi"/>
                <w:i/>
              </w:rPr>
              <w:t>analyses</w:t>
            </w:r>
            <w:r w:rsidRPr="004B51F2">
              <w:rPr>
                <w:rFonts w:cstheme="minorHAnsi"/>
              </w:rPr>
              <w:t xml:space="preserve"> the aeronautical principles</w:t>
            </w:r>
            <w:r>
              <w:rPr>
                <w:rFonts w:cstheme="minorHAnsi"/>
              </w:rPr>
              <w:t xml:space="preserve"> involved in the</w:t>
            </w:r>
            <w:r w:rsidRPr="004B51F2">
              <w:rPr>
                <w:rFonts w:cstheme="minorHAnsi"/>
              </w:rPr>
              <w:t xml:space="preserve"> testing and construction of the prototype.</w:t>
            </w:r>
          </w:p>
        </w:tc>
        <w:tc>
          <w:tcPr>
            <w:tcW w:w="2438" w:type="dxa"/>
          </w:tcPr>
          <w:p w14:paraId="2813F27A" w14:textId="0212A65B" w:rsidR="00706881" w:rsidRPr="00A9790B" w:rsidRDefault="00706881" w:rsidP="004B51F2">
            <w:pPr>
              <w:rPr>
                <w:rFonts w:cstheme="minorHAnsi"/>
                <w:highlight w:val="yellow"/>
              </w:rPr>
            </w:pPr>
            <w:r w:rsidRPr="004B51F2">
              <w:rPr>
                <w:rFonts w:cstheme="minorHAnsi"/>
              </w:rPr>
              <w:t xml:space="preserve">Student </w:t>
            </w:r>
            <w:r>
              <w:rPr>
                <w:rFonts w:cstheme="minorHAnsi"/>
                <w:i/>
              </w:rPr>
              <w:t>clearly d</w:t>
            </w:r>
            <w:r w:rsidRPr="004B51F2">
              <w:rPr>
                <w:rFonts w:cstheme="minorHAnsi"/>
                <w:i/>
              </w:rPr>
              <w:t>escribes</w:t>
            </w:r>
            <w:r w:rsidRPr="004B51F2">
              <w:rPr>
                <w:rFonts w:cstheme="minorHAnsi"/>
              </w:rPr>
              <w:t xml:space="preserve"> the aeronautical principles</w:t>
            </w:r>
            <w:r>
              <w:rPr>
                <w:rFonts w:cstheme="minorHAnsi"/>
              </w:rPr>
              <w:t xml:space="preserve"> involved in the</w:t>
            </w:r>
            <w:r w:rsidRPr="004B51F2">
              <w:rPr>
                <w:rFonts w:cstheme="minorHAnsi"/>
              </w:rPr>
              <w:t xml:space="preserve"> testing and construction of the prototype.</w:t>
            </w:r>
          </w:p>
        </w:tc>
        <w:tc>
          <w:tcPr>
            <w:tcW w:w="2353" w:type="dxa"/>
          </w:tcPr>
          <w:p w14:paraId="2049FE13" w14:textId="4E80206F" w:rsidR="00706881" w:rsidRPr="004B51F2" w:rsidRDefault="00706881" w:rsidP="004B51F2">
            <w:pPr>
              <w:rPr>
                <w:rFonts w:cstheme="minorHAnsi"/>
              </w:rPr>
            </w:pPr>
            <w:r w:rsidRPr="004B51F2">
              <w:rPr>
                <w:rFonts w:cstheme="minorHAnsi"/>
              </w:rPr>
              <w:t xml:space="preserve">Student </w:t>
            </w:r>
            <w:r w:rsidRPr="004B51F2">
              <w:rPr>
                <w:rFonts w:cstheme="minorHAnsi"/>
                <w:i/>
              </w:rPr>
              <w:t>describes</w:t>
            </w:r>
            <w:r w:rsidRPr="004B51F2">
              <w:rPr>
                <w:rFonts w:cstheme="minorHAnsi"/>
              </w:rPr>
              <w:t xml:space="preserve"> the aeronautical principles</w:t>
            </w:r>
            <w:r>
              <w:rPr>
                <w:rFonts w:cstheme="minorHAnsi"/>
              </w:rPr>
              <w:t xml:space="preserve"> involved in the</w:t>
            </w:r>
            <w:r w:rsidRPr="004B51F2">
              <w:rPr>
                <w:rFonts w:cstheme="minorHAnsi"/>
              </w:rPr>
              <w:t xml:space="preserve"> testing and construction of the prototype.</w:t>
            </w:r>
          </w:p>
        </w:tc>
        <w:tc>
          <w:tcPr>
            <w:tcW w:w="2353" w:type="dxa"/>
          </w:tcPr>
          <w:p w14:paraId="51A4EAE1" w14:textId="3FF55527" w:rsidR="00706881" w:rsidRPr="00A9790B" w:rsidRDefault="00706881" w:rsidP="00706881">
            <w:pPr>
              <w:rPr>
                <w:rFonts w:cstheme="minorHAnsi"/>
                <w:highlight w:val="yellow"/>
              </w:rPr>
            </w:pPr>
            <w:r w:rsidRPr="004B51F2">
              <w:rPr>
                <w:rFonts w:cstheme="minorHAnsi"/>
              </w:rPr>
              <w:t xml:space="preserve">Student </w:t>
            </w:r>
            <w:r>
              <w:rPr>
                <w:rFonts w:cstheme="minorHAnsi"/>
                <w:i/>
              </w:rPr>
              <w:t>identifies</w:t>
            </w:r>
            <w:r w:rsidRPr="004B51F2">
              <w:rPr>
                <w:rFonts w:cstheme="minorHAnsi"/>
              </w:rPr>
              <w:t xml:space="preserve"> the aeronautical principles</w:t>
            </w:r>
            <w:r>
              <w:rPr>
                <w:rFonts w:cstheme="minorHAnsi"/>
              </w:rPr>
              <w:t xml:space="preserve"> involved in the</w:t>
            </w:r>
            <w:r w:rsidRPr="004B51F2">
              <w:rPr>
                <w:rFonts w:cstheme="minorHAnsi"/>
              </w:rPr>
              <w:t xml:space="preserve"> testing and construction of the prototype.</w:t>
            </w:r>
          </w:p>
        </w:tc>
        <w:tc>
          <w:tcPr>
            <w:tcW w:w="2353" w:type="dxa"/>
          </w:tcPr>
          <w:p w14:paraId="3ED39A9F" w14:textId="1B8792F7" w:rsidR="00706881" w:rsidRPr="00706881" w:rsidRDefault="00706881" w:rsidP="00706881">
            <w:pPr>
              <w:rPr>
                <w:rFonts w:cstheme="minorHAnsi"/>
              </w:rPr>
            </w:pPr>
            <w:r w:rsidRPr="00706881">
              <w:rPr>
                <w:rFonts w:cstheme="minorHAnsi"/>
              </w:rPr>
              <w:t xml:space="preserve">Student does not clearly </w:t>
            </w:r>
            <w:r w:rsidRPr="00706881">
              <w:rPr>
                <w:rFonts w:cstheme="minorHAnsi"/>
                <w:i/>
              </w:rPr>
              <w:t>identify</w:t>
            </w:r>
            <w:r w:rsidRPr="00706881">
              <w:rPr>
                <w:rFonts w:cstheme="minorHAnsi"/>
              </w:rPr>
              <w:t xml:space="preserve"> </w:t>
            </w:r>
            <w:r>
              <w:rPr>
                <w:rFonts w:cstheme="minorHAnsi"/>
              </w:rPr>
              <w:t>the</w:t>
            </w:r>
            <w:r w:rsidRPr="00706881">
              <w:rPr>
                <w:rFonts w:cstheme="minorHAnsi"/>
              </w:rPr>
              <w:t xml:space="preserve"> aeronautical principles.</w:t>
            </w:r>
          </w:p>
        </w:tc>
      </w:tr>
      <w:tr w:rsidR="00706881" w:rsidRPr="00A9790B" w14:paraId="4F18D6DE" w14:textId="77777777" w:rsidTr="00FF2291">
        <w:tc>
          <w:tcPr>
            <w:tcW w:w="2802" w:type="dxa"/>
          </w:tcPr>
          <w:p w14:paraId="34FB9248" w14:textId="540B3F16" w:rsidR="00706881" w:rsidRPr="00A9790B" w:rsidRDefault="00706881" w:rsidP="004701BD">
            <w:pPr>
              <w:rPr>
                <w:rFonts w:cstheme="minorHAnsi"/>
                <w:highlight w:val="yellow"/>
              </w:rPr>
            </w:pPr>
            <w:r>
              <w:t>5.3.2 identifies and uses a range of technologies in the development of solutions to STEM based problems</w:t>
            </w:r>
          </w:p>
        </w:tc>
        <w:tc>
          <w:tcPr>
            <w:tcW w:w="708" w:type="dxa"/>
          </w:tcPr>
          <w:p w14:paraId="32279EC9" w14:textId="5C4990EC" w:rsidR="00706881" w:rsidRPr="00A9790B" w:rsidRDefault="00706881" w:rsidP="0042440A">
            <w:pPr>
              <w:rPr>
                <w:rFonts w:cstheme="minorHAnsi"/>
                <w:highlight w:val="yellow"/>
              </w:rPr>
            </w:pPr>
          </w:p>
        </w:tc>
        <w:tc>
          <w:tcPr>
            <w:tcW w:w="2410" w:type="dxa"/>
          </w:tcPr>
          <w:p w14:paraId="35035B90" w14:textId="648A8AA9" w:rsidR="00706881" w:rsidRPr="00A9790B" w:rsidRDefault="00FF2291" w:rsidP="00B07DFF">
            <w:pPr>
              <w:rPr>
                <w:rFonts w:cstheme="minorHAnsi"/>
                <w:highlight w:val="yellow"/>
              </w:rPr>
            </w:pPr>
            <w:r w:rsidRPr="00FF2291">
              <w:rPr>
                <w:rFonts w:cstheme="minorHAnsi"/>
              </w:rPr>
              <w:t>Student</w:t>
            </w:r>
            <w:r>
              <w:rPr>
                <w:rFonts w:cstheme="minorHAnsi"/>
                <w:i/>
              </w:rPr>
              <w:t xml:space="preserve"> a</w:t>
            </w:r>
            <w:r w:rsidR="00706881">
              <w:rPr>
                <w:rFonts w:cstheme="minorHAnsi"/>
                <w:i/>
              </w:rPr>
              <w:t>nalyses</w:t>
            </w:r>
            <w:r w:rsidR="00706881">
              <w:rPr>
                <w:rFonts w:cstheme="minorHAnsi"/>
              </w:rPr>
              <w:t xml:space="preserve"> the technologies used in the procedure list for their prototype.</w:t>
            </w:r>
          </w:p>
        </w:tc>
        <w:tc>
          <w:tcPr>
            <w:tcW w:w="2438" w:type="dxa"/>
          </w:tcPr>
          <w:p w14:paraId="5CDC7548" w14:textId="4563E201" w:rsidR="00706881" w:rsidRPr="00A9790B" w:rsidRDefault="00FF2291" w:rsidP="00FF2291">
            <w:pPr>
              <w:rPr>
                <w:rFonts w:cstheme="minorHAnsi"/>
                <w:highlight w:val="yellow"/>
              </w:rPr>
            </w:pPr>
            <w:r w:rsidRPr="00FF2291">
              <w:rPr>
                <w:rFonts w:cstheme="minorHAnsi"/>
              </w:rPr>
              <w:t>Student</w:t>
            </w:r>
            <w:r>
              <w:rPr>
                <w:rFonts w:cstheme="minorHAnsi"/>
                <w:i/>
              </w:rPr>
              <w:t xml:space="preserve"> c</w:t>
            </w:r>
            <w:r w:rsidR="00706881">
              <w:rPr>
                <w:rFonts w:cstheme="minorHAnsi"/>
                <w:i/>
              </w:rPr>
              <w:t>learly d</w:t>
            </w:r>
            <w:r w:rsidR="00706881" w:rsidRPr="00706881">
              <w:rPr>
                <w:rFonts w:cstheme="minorHAnsi"/>
                <w:i/>
              </w:rPr>
              <w:t>escribes</w:t>
            </w:r>
            <w:r w:rsidR="00706881">
              <w:rPr>
                <w:rFonts w:cstheme="minorHAnsi"/>
              </w:rPr>
              <w:t xml:space="preserve"> the technologies used in the procedure list for their prototype.</w:t>
            </w:r>
          </w:p>
        </w:tc>
        <w:tc>
          <w:tcPr>
            <w:tcW w:w="2353" w:type="dxa"/>
          </w:tcPr>
          <w:p w14:paraId="108C406C" w14:textId="395AF10D" w:rsidR="00706881" w:rsidRPr="00706881" w:rsidRDefault="00FF2291" w:rsidP="00FF2291">
            <w:pPr>
              <w:rPr>
                <w:rFonts w:cstheme="minorHAnsi"/>
              </w:rPr>
            </w:pPr>
            <w:r w:rsidRPr="00FF2291">
              <w:rPr>
                <w:rFonts w:cstheme="minorHAnsi"/>
              </w:rPr>
              <w:t>Student</w:t>
            </w:r>
            <w:r>
              <w:rPr>
                <w:rFonts w:cstheme="minorHAnsi"/>
                <w:i/>
              </w:rPr>
              <w:t xml:space="preserve"> d</w:t>
            </w:r>
            <w:r w:rsidR="00706881" w:rsidRPr="00706881">
              <w:rPr>
                <w:rFonts w:cstheme="minorHAnsi"/>
                <w:i/>
              </w:rPr>
              <w:t>escribes</w:t>
            </w:r>
            <w:r w:rsidR="00706881">
              <w:rPr>
                <w:rFonts w:cstheme="minorHAnsi"/>
              </w:rPr>
              <w:t xml:space="preserve"> the technologies used in the procedure list for their prototype.</w:t>
            </w:r>
          </w:p>
        </w:tc>
        <w:tc>
          <w:tcPr>
            <w:tcW w:w="2353" w:type="dxa"/>
          </w:tcPr>
          <w:p w14:paraId="6F902CF9" w14:textId="09CB6CB0" w:rsidR="00706881" w:rsidRPr="00A9790B" w:rsidRDefault="00FF2291" w:rsidP="00FF2291">
            <w:pPr>
              <w:rPr>
                <w:rFonts w:cstheme="minorHAnsi"/>
                <w:highlight w:val="yellow"/>
              </w:rPr>
            </w:pPr>
            <w:r w:rsidRPr="00FF2291">
              <w:rPr>
                <w:rFonts w:cstheme="minorHAnsi"/>
              </w:rPr>
              <w:t>Student</w:t>
            </w:r>
            <w:r>
              <w:rPr>
                <w:rFonts w:cstheme="minorHAnsi"/>
                <w:i/>
              </w:rPr>
              <w:t xml:space="preserve"> i</w:t>
            </w:r>
            <w:r w:rsidR="00706881">
              <w:rPr>
                <w:rFonts w:cstheme="minorHAnsi"/>
                <w:i/>
              </w:rPr>
              <w:t>dentifies</w:t>
            </w:r>
            <w:r w:rsidR="00706881">
              <w:rPr>
                <w:rFonts w:cstheme="minorHAnsi"/>
              </w:rPr>
              <w:t xml:space="preserve"> the technologies used in the procedure list for their prototype.</w:t>
            </w:r>
          </w:p>
        </w:tc>
        <w:tc>
          <w:tcPr>
            <w:tcW w:w="2353" w:type="dxa"/>
          </w:tcPr>
          <w:p w14:paraId="091A4013" w14:textId="5DFECAE8" w:rsidR="00706881" w:rsidRPr="00A9790B" w:rsidRDefault="00706881" w:rsidP="00706881">
            <w:pPr>
              <w:rPr>
                <w:rFonts w:cstheme="minorHAnsi"/>
                <w:highlight w:val="yellow"/>
              </w:rPr>
            </w:pPr>
            <w:r w:rsidRPr="00706881">
              <w:rPr>
                <w:rFonts w:cstheme="minorHAnsi"/>
              </w:rPr>
              <w:t xml:space="preserve">Student does not clearly </w:t>
            </w:r>
            <w:r w:rsidRPr="00706881">
              <w:rPr>
                <w:rFonts w:cstheme="minorHAnsi"/>
                <w:i/>
              </w:rPr>
              <w:t>identify</w:t>
            </w:r>
            <w:r w:rsidRPr="00706881">
              <w:rPr>
                <w:rFonts w:cstheme="minorHAnsi"/>
              </w:rPr>
              <w:t xml:space="preserve"> </w:t>
            </w:r>
            <w:r>
              <w:rPr>
                <w:rFonts w:cstheme="minorHAnsi"/>
              </w:rPr>
              <w:t>the</w:t>
            </w:r>
            <w:r w:rsidRPr="00706881">
              <w:rPr>
                <w:rFonts w:cstheme="minorHAnsi"/>
              </w:rPr>
              <w:t xml:space="preserve"> </w:t>
            </w:r>
            <w:r>
              <w:rPr>
                <w:rFonts w:cstheme="minorHAnsi"/>
              </w:rPr>
              <w:t>technologies used</w:t>
            </w:r>
            <w:r w:rsidRPr="00706881">
              <w:rPr>
                <w:rFonts w:cstheme="minorHAnsi"/>
              </w:rPr>
              <w:t>.</w:t>
            </w:r>
          </w:p>
        </w:tc>
      </w:tr>
      <w:tr w:rsidR="00ED0473" w:rsidRPr="00A9790B" w14:paraId="1BCBA468" w14:textId="77777777" w:rsidTr="00FF2291">
        <w:tc>
          <w:tcPr>
            <w:tcW w:w="2802" w:type="dxa"/>
          </w:tcPr>
          <w:p w14:paraId="7BC82EAE" w14:textId="0F9DBFFE" w:rsidR="00ED0473" w:rsidRPr="007C7511" w:rsidRDefault="00ED0473" w:rsidP="004701BD">
            <w:pPr>
              <w:rPr>
                <w:rFonts w:cstheme="minorHAnsi"/>
              </w:rPr>
            </w:pPr>
            <w:r>
              <w:t>5.5.1 applies a range of communication techniques in the presentation of research and design solutions</w:t>
            </w:r>
          </w:p>
        </w:tc>
        <w:tc>
          <w:tcPr>
            <w:tcW w:w="708" w:type="dxa"/>
          </w:tcPr>
          <w:p w14:paraId="49B3D028" w14:textId="77777777" w:rsidR="00ED0473" w:rsidRPr="00A9790B" w:rsidRDefault="00ED0473" w:rsidP="0042440A">
            <w:pPr>
              <w:rPr>
                <w:rFonts w:cstheme="minorHAnsi"/>
                <w:highlight w:val="yellow"/>
              </w:rPr>
            </w:pPr>
          </w:p>
        </w:tc>
        <w:tc>
          <w:tcPr>
            <w:tcW w:w="2410" w:type="dxa"/>
          </w:tcPr>
          <w:p w14:paraId="67870488" w14:textId="77777777" w:rsidR="00ED0473" w:rsidRDefault="00ED0473" w:rsidP="0042440A">
            <w:pPr>
              <w:rPr>
                <w:rFonts w:cstheme="minorHAnsi"/>
              </w:rPr>
            </w:pPr>
            <w:r w:rsidRPr="00ED0473">
              <w:rPr>
                <w:rFonts w:cstheme="minorHAnsi"/>
              </w:rPr>
              <w:t xml:space="preserve">Student completes the Skylap research and the modification and testing sheets. </w:t>
            </w:r>
            <w:r>
              <w:rPr>
                <w:rFonts w:cstheme="minorHAnsi"/>
              </w:rPr>
              <w:t>Clear sketches are included.</w:t>
            </w:r>
          </w:p>
          <w:p w14:paraId="12456D9E" w14:textId="41C5B996" w:rsidR="00ED0473" w:rsidRPr="00A9790B" w:rsidRDefault="00ED0473" w:rsidP="0042440A">
            <w:pPr>
              <w:rPr>
                <w:rFonts w:cstheme="minorHAnsi"/>
                <w:highlight w:val="yellow"/>
              </w:rPr>
            </w:pPr>
            <w:r>
              <w:rPr>
                <w:rFonts w:cstheme="minorHAnsi"/>
              </w:rPr>
              <w:t xml:space="preserve">Student extends with </w:t>
            </w:r>
          </w:p>
        </w:tc>
        <w:tc>
          <w:tcPr>
            <w:tcW w:w="2438" w:type="dxa"/>
          </w:tcPr>
          <w:p w14:paraId="0C8B0D22" w14:textId="69E71E0B" w:rsidR="00ED0473" w:rsidRPr="00A9790B" w:rsidRDefault="00ED0473" w:rsidP="00ED0473">
            <w:pPr>
              <w:rPr>
                <w:rFonts w:cstheme="minorHAnsi"/>
                <w:highlight w:val="yellow"/>
              </w:rPr>
            </w:pPr>
            <w:r w:rsidRPr="00ED0473">
              <w:rPr>
                <w:rFonts w:cstheme="minorHAnsi"/>
              </w:rPr>
              <w:t xml:space="preserve">Student completes the Skylap research and the modification and testing sheets. </w:t>
            </w:r>
            <w:r>
              <w:rPr>
                <w:rFonts w:cstheme="minorHAnsi"/>
              </w:rPr>
              <w:t>Clear sketches are included.</w:t>
            </w:r>
          </w:p>
        </w:tc>
        <w:tc>
          <w:tcPr>
            <w:tcW w:w="2353" w:type="dxa"/>
          </w:tcPr>
          <w:p w14:paraId="4D8396CF" w14:textId="5F1AA6BA" w:rsidR="00ED0473" w:rsidRPr="00ED0473" w:rsidRDefault="00ED0473" w:rsidP="00ED0473">
            <w:pPr>
              <w:rPr>
                <w:rFonts w:cstheme="minorHAnsi"/>
              </w:rPr>
            </w:pPr>
            <w:r w:rsidRPr="00ED0473">
              <w:rPr>
                <w:rFonts w:cstheme="minorHAnsi"/>
              </w:rPr>
              <w:t>Student completes the Skylap research and the modification and testing sheets.</w:t>
            </w:r>
            <w:r>
              <w:rPr>
                <w:rFonts w:cstheme="minorHAnsi"/>
              </w:rPr>
              <w:t xml:space="preserve"> Sketches are included.</w:t>
            </w:r>
          </w:p>
        </w:tc>
        <w:tc>
          <w:tcPr>
            <w:tcW w:w="2353" w:type="dxa"/>
          </w:tcPr>
          <w:p w14:paraId="4C3D6BA6" w14:textId="1BE73D02" w:rsidR="00ED0473" w:rsidRPr="00A9790B" w:rsidRDefault="00ED0473" w:rsidP="00FF2291">
            <w:pPr>
              <w:rPr>
                <w:rFonts w:cstheme="minorHAnsi"/>
                <w:highlight w:val="yellow"/>
              </w:rPr>
            </w:pPr>
            <w:r w:rsidRPr="00ED0473">
              <w:rPr>
                <w:rFonts w:cstheme="minorHAnsi"/>
              </w:rPr>
              <w:t xml:space="preserve">Student completes </w:t>
            </w:r>
            <w:r>
              <w:rPr>
                <w:rFonts w:cstheme="minorHAnsi"/>
              </w:rPr>
              <w:t xml:space="preserve">most of </w:t>
            </w:r>
            <w:r w:rsidRPr="00ED0473">
              <w:rPr>
                <w:rFonts w:cstheme="minorHAnsi"/>
              </w:rPr>
              <w:t xml:space="preserve">the Skylap research </w:t>
            </w:r>
            <w:r>
              <w:rPr>
                <w:rFonts w:cstheme="minorHAnsi"/>
              </w:rPr>
              <w:t>(</w:t>
            </w:r>
            <w:r w:rsidR="00FF2291">
              <w:rPr>
                <w:rFonts w:cstheme="minorHAnsi"/>
              </w:rPr>
              <w:t>&gt;</w:t>
            </w:r>
            <w:r>
              <w:rPr>
                <w:rFonts w:cstheme="minorHAnsi"/>
              </w:rPr>
              <w:t xml:space="preserve">80%) </w:t>
            </w:r>
            <w:r w:rsidRPr="00ED0473">
              <w:rPr>
                <w:rFonts w:cstheme="minorHAnsi"/>
              </w:rPr>
              <w:t>and the modification and testing sheets.</w:t>
            </w:r>
          </w:p>
        </w:tc>
        <w:tc>
          <w:tcPr>
            <w:tcW w:w="2353" w:type="dxa"/>
          </w:tcPr>
          <w:p w14:paraId="6B57A115" w14:textId="5FFE7F64" w:rsidR="00ED0473" w:rsidRPr="00A9790B" w:rsidRDefault="00ED0473" w:rsidP="00FF2291">
            <w:pPr>
              <w:rPr>
                <w:rFonts w:cstheme="minorHAnsi"/>
                <w:highlight w:val="yellow"/>
              </w:rPr>
            </w:pPr>
            <w:r w:rsidRPr="00ED0473">
              <w:rPr>
                <w:rFonts w:cstheme="minorHAnsi"/>
              </w:rPr>
              <w:t xml:space="preserve">Student </w:t>
            </w:r>
            <w:r>
              <w:rPr>
                <w:rFonts w:cstheme="minorHAnsi"/>
              </w:rPr>
              <w:t xml:space="preserve">dopes not </w:t>
            </w:r>
            <w:r w:rsidRPr="00ED0473">
              <w:rPr>
                <w:rFonts w:cstheme="minorHAnsi"/>
              </w:rPr>
              <w:t xml:space="preserve">complete the Skylap research </w:t>
            </w:r>
            <w:r>
              <w:rPr>
                <w:rFonts w:cstheme="minorHAnsi"/>
              </w:rPr>
              <w:t>(</w:t>
            </w:r>
            <w:r w:rsidR="00FF2291">
              <w:rPr>
                <w:rFonts w:cstheme="minorHAnsi"/>
              </w:rPr>
              <w:t>&lt;</w:t>
            </w:r>
            <w:r>
              <w:rPr>
                <w:rFonts w:cstheme="minorHAnsi"/>
              </w:rPr>
              <w:t xml:space="preserve">80%) </w:t>
            </w:r>
            <w:r w:rsidRPr="00ED0473">
              <w:rPr>
                <w:rFonts w:cstheme="minorHAnsi"/>
              </w:rPr>
              <w:t>and the modification and testing sheets.</w:t>
            </w:r>
          </w:p>
        </w:tc>
      </w:tr>
      <w:tr w:rsidR="007C7511" w:rsidRPr="00261011" w14:paraId="212BBE23" w14:textId="77777777" w:rsidTr="00FF2291">
        <w:tc>
          <w:tcPr>
            <w:tcW w:w="2802" w:type="dxa"/>
            <w:tcBorders>
              <w:bottom w:val="single" w:sz="4" w:space="0" w:color="auto"/>
            </w:tcBorders>
          </w:tcPr>
          <w:p w14:paraId="6E6EF455" w14:textId="6AEE602A" w:rsidR="007C7511" w:rsidRPr="00A9790B" w:rsidRDefault="007C7511" w:rsidP="004701BD">
            <w:pPr>
              <w:rPr>
                <w:rFonts w:cstheme="minorHAnsi"/>
                <w:highlight w:val="yellow"/>
              </w:rPr>
            </w:pPr>
            <w:r w:rsidRPr="007C7511">
              <w:rPr>
                <w:color w:val="000000"/>
              </w:rPr>
              <w:t>5.6.1 selects and uses appropriate problem solving and decision making techniques in a range of STEM contexts</w:t>
            </w:r>
          </w:p>
        </w:tc>
        <w:tc>
          <w:tcPr>
            <w:tcW w:w="708" w:type="dxa"/>
          </w:tcPr>
          <w:p w14:paraId="31A056D1" w14:textId="77777777" w:rsidR="007C7511" w:rsidRPr="00A9790B" w:rsidRDefault="007C7511" w:rsidP="0042440A">
            <w:pPr>
              <w:rPr>
                <w:rFonts w:cstheme="minorHAnsi"/>
                <w:highlight w:val="yellow"/>
              </w:rPr>
            </w:pPr>
          </w:p>
        </w:tc>
        <w:tc>
          <w:tcPr>
            <w:tcW w:w="2410" w:type="dxa"/>
            <w:tcBorders>
              <w:bottom w:val="single" w:sz="4" w:space="0" w:color="auto"/>
            </w:tcBorders>
          </w:tcPr>
          <w:p w14:paraId="6F2F6604" w14:textId="08E9F551" w:rsidR="007C7511" w:rsidRPr="00A9790B" w:rsidRDefault="007C7511" w:rsidP="007C7511">
            <w:pPr>
              <w:rPr>
                <w:rFonts w:cstheme="minorHAnsi"/>
                <w:highlight w:val="yellow"/>
              </w:rPr>
            </w:pPr>
            <w:r w:rsidRPr="007C7511">
              <w:rPr>
                <w:rFonts w:cstheme="minorHAnsi"/>
              </w:rPr>
              <w:t xml:space="preserve">Student </w:t>
            </w:r>
            <w:r>
              <w:rPr>
                <w:rFonts w:cstheme="minorHAnsi"/>
                <w:i/>
              </w:rPr>
              <w:t>evaluates</w:t>
            </w:r>
            <w:r w:rsidRPr="007C7511">
              <w:rPr>
                <w:rFonts w:cstheme="minorHAnsi"/>
              </w:rPr>
              <w:t xml:space="preserve"> how they solved problems during prototype construction and testing.</w:t>
            </w:r>
          </w:p>
        </w:tc>
        <w:tc>
          <w:tcPr>
            <w:tcW w:w="2438" w:type="dxa"/>
            <w:tcBorders>
              <w:bottom w:val="single" w:sz="4" w:space="0" w:color="auto"/>
            </w:tcBorders>
          </w:tcPr>
          <w:p w14:paraId="08699C58" w14:textId="118446CE" w:rsidR="007C7511" w:rsidRPr="00A9790B" w:rsidRDefault="007C7511" w:rsidP="007C7511">
            <w:pPr>
              <w:rPr>
                <w:rFonts w:cstheme="minorHAnsi"/>
                <w:highlight w:val="yellow"/>
              </w:rPr>
            </w:pPr>
            <w:r w:rsidRPr="007C7511">
              <w:rPr>
                <w:rFonts w:cstheme="minorHAnsi"/>
              </w:rPr>
              <w:t xml:space="preserve">Student </w:t>
            </w:r>
            <w:r>
              <w:rPr>
                <w:rFonts w:cstheme="minorHAnsi"/>
                <w:i/>
              </w:rPr>
              <w:t>analyses</w:t>
            </w:r>
            <w:r w:rsidRPr="007C7511">
              <w:rPr>
                <w:rFonts w:cstheme="minorHAnsi"/>
              </w:rPr>
              <w:t xml:space="preserve"> how they solved problems during prototype construction and testing.</w:t>
            </w:r>
          </w:p>
        </w:tc>
        <w:tc>
          <w:tcPr>
            <w:tcW w:w="2353" w:type="dxa"/>
            <w:tcBorders>
              <w:bottom w:val="single" w:sz="4" w:space="0" w:color="auto"/>
            </w:tcBorders>
          </w:tcPr>
          <w:p w14:paraId="569F9D3B" w14:textId="56DC2FFD" w:rsidR="007C7511" w:rsidRPr="007C7511" w:rsidRDefault="007C7511" w:rsidP="007C7511">
            <w:pPr>
              <w:rPr>
                <w:rFonts w:cstheme="minorHAnsi"/>
              </w:rPr>
            </w:pPr>
            <w:r w:rsidRPr="007C7511">
              <w:rPr>
                <w:rFonts w:cstheme="minorHAnsi"/>
              </w:rPr>
              <w:t xml:space="preserve">Student </w:t>
            </w:r>
            <w:r w:rsidRPr="007C7511">
              <w:rPr>
                <w:rFonts w:cstheme="minorHAnsi"/>
                <w:i/>
              </w:rPr>
              <w:t>describes</w:t>
            </w:r>
            <w:r w:rsidRPr="007C7511">
              <w:rPr>
                <w:rFonts w:cstheme="minorHAnsi"/>
              </w:rPr>
              <w:t xml:space="preserve"> how they solved problems during prototype construction and testing.</w:t>
            </w:r>
          </w:p>
        </w:tc>
        <w:tc>
          <w:tcPr>
            <w:tcW w:w="2353" w:type="dxa"/>
            <w:tcBorders>
              <w:bottom w:val="single" w:sz="4" w:space="0" w:color="auto"/>
            </w:tcBorders>
          </w:tcPr>
          <w:p w14:paraId="445FC24A" w14:textId="049E1813" w:rsidR="007C7511" w:rsidRPr="00A9790B" w:rsidRDefault="007C7511" w:rsidP="007C7511">
            <w:pPr>
              <w:rPr>
                <w:rFonts w:cstheme="minorHAnsi"/>
                <w:highlight w:val="yellow"/>
              </w:rPr>
            </w:pPr>
            <w:r w:rsidRPr="007C7511">
              <w:rPr>
                <w:rFonts w:cstheme="minorHAnsi"/>
              </w:rPr>
              <w:t xml:space="preserve">Student </w:t>
            </w:r>
            <w:r>
              <w:rPr>
                <w:rFonts w:cstheme="minorHAnsi"/>
                <w:i/>
              </w:rPr>
              <w:t>identifies</w:t>
            </w:r>
            <w:r w:rsidRPr="007C7511">
              <w:rPr>
                <w:rFonts w:cstheme="minorHAnsi"/>
              </w:rPr>
              <w:t xml:space="preserve"> how they solved problems during prototype construction and testing.</w:t>
            </w:r>
          </w:p>
        </w:tc>
        <w:tc>
          <w:tcPr>
            <w:tcW w:w="2353" w:type="dxa"/>
            <w:tcBorders>
              <w:bottom w:val="single" w:sz="4" w:space="0" w:color="auto"/>
            </w:tcBorders>
          </w:tcPr>
          <w:p w14:paraId="28AD7344" w14:textId="38DE5994" w:rsidR="007C7511" w:rsidRPr="007C7511" w:rsidRDefault="007C7511" w:rsidP="007C7511">
            <w:pPr>
              <w:rPr>
                <w:rFonts w:cstheme="minorHAnsi"/>
              </w:rPr>
            </w:pPr>
            <w:r w:rsidRPr="007C7511">
              <w:rPr>
                <w:rFonts w:cstheme="minorHAnsi"/>
              </w:rPr>
              <w:t xml:space="preserve">Student does not clearly identify problems in the challenge. </w:t>
            </w:r>
          </w:p>
        </w:tc>
      </w:tr>
      <w:tr w:rsidR="007C7511" w:rsidRPr="00261011" w14:paraId="71D76706" w14:textId="77777777" w:rsidTr="00FF2291">
        <w:trPr>
          <w:trHeight w:val="408"/>
        </w:trPr>
        <w:tc>
          <w:tcPr>
            <w:tcW w:w="2802" w:type="dxa"/>
            <w:tcBorders>
              <w:left w:val="nil"/>
              <w:bottom w:val="nil"/>
            </w:tcBorders>
          </w:tcPr>
          <w:p w14:paraId="3C5D8E79" w14:textId="1B248E23" w:rsidR="007C7511" w:rsidRPr="009A2C9A" w:rsidRDefault="007C7511" w:rsidP="009A2C9A">
            <w:pPr>
              <w:jc w:val="right"/>
              <w:rPr>
                <w:rFonts w:cstheme="minorHAnsi"/>
              </w:rPr>
            </w:pPr>
            <w:r w:rsidRPr="009A2C9A">
              <w:rPr>
                <w:rFonts w:cstheme="minorHAnsi"/>
              </w:rPr>
              <w:t>TOTAL MARK</w:t>
            </w:r>
          </w:p>
        </w:tc>
        <w:tc>
          <w:tcPr>
            <w:tcW w:w="708" w:type="dxa"/>
          </w:tcPr>
          <w:p w14:paraId="6C2F8F05" w14:textId="77777777" w:rsidR="007C7511" w:rsidRPr="009A2C9A" w:rsidRDefault="007C7511" w:rsidP="0042440A">
            <w:pPr>
              <w:rPr>
                <w:rFonts w:cstheme="minorHAnsi"/>
              </w:rPr>
            </w:pPr>
          </w:p>
        </w:tc>
        <w:tc>
          <w:tcPr>
            <w:tcW w:w="2410" w:type="dxa"/>
            <w:tcBorders>
              <w:bottom w:val="nil"/>
              <w:right w:val="nil"/>
            </w:tcBorders>
          </w:tcPr>
          <w:p w14:paraId="778EB590" w14:textId="77777777" w:rsidR="007C7511" w:rsidRPr="009A2C9A" w:rsidRDefault="007C7511" w:rsidP="0042440A">
            <w:pPr>
              <w:rPr>
                <w:rFonts w:cstheme="minorHAnsi"/>
              </w:rPr>
            </w:pPr>
          </w:p>
        </w:tc>
        <w:tc>
          <w:tcPr>
            <w:tcW w:w="2438" w:type="dxa"/>
            <w:tcBorders>
              <w:left w:val="nil"/>
              <w:bottom w:val="nil"/>
              <w:right w:val="nil"/>
            </w:tcBorders>
          </w:tcPr>
          <w:p w14:paraId="38D8542B" w14:textId="77777777" w:rsidR="007C7511" w:rsidRPr="009A2C9A" w:rsidRDefault="007C7511" w:rsidP="004701BD">
            <w:pPr>
              <w:rPr>
                <w:rFonts w:cstheme="minorHAnsi"/>
              </w:rPr>
            </w:pPr>
          </w:p>
        </w:tc>
        <w:tc>
          <w:tcPr>
            <w:tcW w:w="2353" w:type="dxa"/>
            <w:tcBorders>
              <w:left w:val="nil"/>
              <w:bottom w:val="nil"/>
              <w:right w:val="nil"/>
            </w:tcBorders>
          </w:tcPr>
          <w:p w14:paraId="5E21BD07" w14:textId="77777777" w:rsidR="007C7511" w:rsidRPr="009A2C9A" w:rsidRDefault="007C7511" w:rsidP="00371993">
            <w:pPr>
              <w:rPr>
                <w:rFonts w:cstheme="minorHAnsi"/>
              </w:rPr>
            </w:pPr>
          </w:p>
        </w:tc>
        <w:tc>
          <w:tcPr>
            <w:tcW w:w="2353" w:type="dxa"/>
            <w:tcBorders>
              <w:left w:val="nil"/>
              <w:bottom w:val="nil"/>
              <w:right w:val="nil"/>
            </w:tcBorders>
          </w:tcPr>
          <w:p w14:paraId="4F5D935A" w14:textId="77777777" w:rsidR="007C7511" w:rsidRPr="009A2C9A" w:rsidRDefault="007C7511" w:rsidP="004701BD">
            <w:pPr>
              <w:rPr>
                <w:rFonts w:cstheme="minorHAnsi"/>
              </w:rPr>
            </w:pPr>
          </w:p>
        </w:tc>
        <w:tc>
          <w:tcPr>
            <w:tcW w:w="2353" w:type="dxa"/>
            <w:tcBorders>
              <w:left w:val="nil"/>
              <w:bottom w:val="nil"/>
              <w:right w:val="nil"/>
            </w:tcBorders>
          </w:tcPr>
          <w:p w14:paraId="53EACD6B" w14:textId="7FD14A83" w:rsidR="007C7511" w:rsidRPr="009A2C9A" w:rsidRDefault="007C7511" w:rsidP="004701BD">
            <w:pPr>
              <w:rPr>
                <w:rFonts w:cstheme="minorHAnsi"/>
              </w:rPr>
            </w:pPr>
          </w:p>
        </w:tc>
      </w:tr>
      <w:tr w:rsidR="007C7511" w:rsidRPr="00261011" w14:paraId="56826173" w14:textId="77777777" w:rsidTr="00FF2291">
        <w:trPr>
          <w:trHeight w:val="408"/>
        </w:trPr>
        <w:tc>
          <w:tcPr>
            <w:tcW w:w="2802" w:type="dxa"/>
            <w:tcBorders>
              <w:top w:val="nil"/>
              <w:left w:val="nil"/>
              <w:bottom w:val="nil"/>
            </w:tcBorders>
          </w:tcPr>
          <w:p w14:paraId="672C5090" w14:textId="6E9FB435" w:rsidR="007C7511" w:rsidRPr="009A2C9A" w:rsidRDefault="007C7511" w:rsidP="009A2C9A">
            <w:pPr>
              <w:jc w:val="right"/>
              <w:rPr>
                <w:rFonts w:cstheme="minorHAnsi"/>
              </w:rPr>
            </w:pPr>
            <w:r>
              <w:rPr>
                <w:rFonts w:cstheme="minorHAnsi"/>
              </w:rPr>
              <w:t>Weighted Mark</w:t>
            </w:r>
          </w:p>
        </w:tc>
        <w:tc>
          <w:tcPr>
            <w:tcW w:w="708" w:type="dxa"/>
          </w:tcPr>
          <w:p w14:paraId="2A1B8978" w14:textId="77777777" w:rsidR="007C7511" w:rsidRPr="009A2C9A" w:rsidRDefault="007C7511" w:rsidP="0042440A">
            <w:pPr>
              <w:rPr>
                <w:rFonts w:cstheme="minorHAnsi"/>
              </w:rPr>
            </w:pPr>
          </w:p>
        </w:tc>
        <w:tc>
          <w:tcPr>
            <w:tcW w:w="2410" w:type="dxa"/>
            <w:tcBorders>
              <w:top w:val="nil"/>
              <w:bottom w:val="nil"/>
              <w:right w:val="nil"/>
            </w:tcBorders>
          </w:tcPr>
          <w:p w14:paraId="7D757C4F" w14:textId="77777777" w:rsidR="007C7511" w:rsidRPr="009A2C9A" w:rsidRDefault="007C7511" w:rsidP="0042440A">
            <w:pPr>
              <w:rPr>
                <w:rFonts w:cstheme="minorHAnsi"/>
              </w:rPr>
            </w:pPr>
          </w:p>
        </w:tc>
        <w:tc>
          <w:tcPr>
            <w:tcW w:w="2438" w:type="dxa"/>
            <w:tcBorders>
              <w:top w:val="nil"/>
              <w:left w:val="nil"/>
              <w:bottom w:val="nil"/>
              <w:right w:val="nil"/>
            </w:tcBorders>
          </w:tcPr>
          <w:p w14:paraId="1F2ED9FD" w14:textId="77777777" w:rsidR="007C7511" w:rsidRPr="009A2C9A" w:rsidRDefault="007C7511" w:rsidP="004701BD">
            <w:pPr>
              <w:rPr>
                <w:rFonts w:cstheme="minorHAnsi"/>
              </w:rPr>
            </w:pPr>
          </w:p>
        </w:tc>
        <w:tc>
          <w:tcPr>
            <w:tcW w:w="2353" w:type="dxa"/>
            <w:tcBorders>
              <w:top w:val="nil"/>
              <w:left w:val="nil"/>
              <w:bottom w:val="nil"/>
              <w:right w:val="nil"/>
            </w:tcBorders>
          </w:tcPr>
          <w:p w14:paraId="636D78FA" w14:textId="77777777" w:rsidR="007C7511" w:rsidRPr="009A2C9A" w:rsidRDefault="007C7511" w:rsidP="00371993">
            <w:pPr>
              <w:rPr>
                <w:rFonts w:cstheme="minorHAnsi"/>
              </w:rPr>
            </w:pPr>
          </w:p>
        </w:tc>
        <w:tc>
          <w:tcPr>
            <w:tcW w:w="2353" w:type="dxa"/>
            <w:tcBorders>
              <w:top w:val="nil"/>
              <w:left w:val="nil"/>
              <w:bottom w:val="nil"/>
              <w:right w:val="nil"/>
            </w:tcBorders>
          </w:tcPr>
          <w:p w14:paraId="79C70641" w14:textId="77777777" w:rsidR="007C7511" w:rsidRPr="009A2C9A" w:rsidRDefault="007C7511" w:rsidP="004701BD">
            <w:pPr>
              <w:rPr>
                <w:rFonts w:cstheme="minorHAnsi"/>
              </w:rPr>
            </w:pPr>
          </w:p>
        </w:tc>
        <w:tc>
          <w:tcPr>
            <w:tcW w:w="2353" w:type="dxa"/>
            <w:tcBorders>
              <w:top w:val="nil"/>
              <w:left w:val="nil"/>
              <w:bottom w:val="nil"/>
              <w:right w:val="nil"/>
            </w:tcBorders>
          </w:tcPr>
          <w:p w14:paraId="6347D9FB" w14:textId="677E2D60" w:rsidR="007C7511" w:rsidRPr="009A2C9A" w:rsidRDefault="007C7511" w:rsidP="004701BD">
            <w:pPr>
              <w:rPr>
                <w:rFonts w:cstheme="minorHAnsi"/>
              </w:rPr>
            </w:pPr>
          </w:p>
        </w:tc>
      </w:tr>
    </w:tbl>
    <w:p w14:paraId="157C67F3" w14:textId="77777777" w:rsidR="004701BD" w:rsidRPr="00873A7A" w:rsidRDefault="004701BD" w:rsidP="00836FAB">
      <w:pPr>
        <w:pStyle w:val="NoSpacing"/>
        <w:rPr>
          <w:sz w:val="14"/>
        </w:rPr>
      </w:pPr>
    </w:p>
    <w:tbl>
      <w:tblPr>
        <w:tblStyle w:val="TableGrid"/>
        <w:tblW w:w="15417" w:type="dxa"/>
        <w:tblLook w:val="04A0" w:firstRow="1" w:lastRow="0" w:firstColumn="1" w:lastColumn="0" w:noHBand="0" w:noVBand="1"/>
      </w:tblPr>
      <w:tblGrid>
        <w:gridCol w:w="8472"/>
        <w:gridCol w:w="6945"/>
      </w:tblGrid>
      <w:tr w:rsidR="00A00DF5" w:rsidRPr="000559C1" w14:paraId="116554FD" w14:textId="77777777" w:rsidTr="00ED3D30">
        <w:trPr>
          <w:trHeight w:val="198"/>
        </w:trPr>
        <w:tc>
          <w:tcPr>
            <w:tcW w:w="8472" w:type="dxa"/>
            <w:shd w:val="clear" w:color="auto" w:fill="000000" w:themeFill="text1"/>
          </w:tcPr>
          <w:p w14:paraId="116554FB" w14:textId="77777777" w:rsidR="00A00DF5" w:rsidRPr="000559C1" w:rsidRDefault="00A00DF5" w:rsidP="004701BD">
            <w:pPr>
              <w:rPr>
                <w:rFonts w:cs="Arial"/>
                <w:color w:val="FFFFFF" w:themeColor="background1"/>
                <w:sz w:val="24"/>
                <w:szCs w:val="24"/>
              </w:rPr>
            </w:pPr>
            <w:r>
              <w:rPr>
                <w:rFonts w:cs="Arial"/>
                <w:color w:val="FFFFFF" w:themeColor="background1"/>
                <w:sz w:val="24"/>
                <w:szCs w:val="24"/>
              </w:rPr>
              <w:t>SAMPLES (INDICATING DIFFERING STANDARDS OF ACHIEVEMENT)</w:t>
            </w:r>
            <w:r w:rsidRPr="000559C1">
              <w:rPr>
                <w:rFonts w:cs="Arial"/>
                <w:color w:val="FFFFFF" w:themeColor="background1"/>
                <w:sz w:val="24"/>
                <w:szCs w:val="24"/>
              </w:rPr>
              <w:t>:</w:t>
            </w:r>
          </w:p>
        </w:tc>
        <w:tc>
          <w:tcPr>
            <w:tcW w:w="6945" w:type="dxa"/>
            <w:shd w:val="clear" w:color="auto" w:fill="000000" w:themeFill="text1"/>
          </w:tcPr>
          <w:p w14:paraId="116554FC" w14:textId="77777777" w:rsidR="00A00DF5" w:rsidRPr="000559C1" w:rsidRDefault="00A00DF5" w:rsidP="004701BD">
            <w:pPr>
              <w:rPr>
                <w:rFonts w:cs="Arial"/>
                <w:color w:val="FFFFFF" w:themeColor="background1"/>
                <w:sz w:val="24"/>
                <w:szCs w:val="24"/>
              </w:rPr>
            </w:pPr>
          </w:p>
        </w:tc>
      </w:tr>
    </w:tbl>
    <w:p w14:paraId="116554FE" w14:textId="77777777" w:rsidR="001F4966" w:rsidRPr="00873A7A" w:rsidRDefault="001F4966" w:rsidP="00836FAB">
      <w:pPr>
        <w:pStyle w:val="NoSpacing"/>
        <w:rPr>
          <w:sz w:val="14"/>
        </w:rPr>
      </w:pPr>
    </w:p>
    <w:p w14:paraId="11655501" w14:textId="0DFCF6F3" w:rsidR="001F4966" w:rsidRDefault="00ED3D30" w:rsidP="00836FAB">
      <w:pPr>
        <w:pStyle w:val="NoSpacing"/>
      </w:pPr>
      <w:r>
        <w:t>Samples are not available as this is the first time this unit of work has been run. A scaffold will be provided and examples of ALARM reports will be run through in class.</w:t>
      </w:r>
    </w:p>
    <w:sectPr w:rsidR="001F4966" w:rsidSect="00ED3D30">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4519" w14:textId="77777777" w:rsidR="00752CAA" w:rsidRDefault="00752CAA" w:rsidP="00762081">
      <w:pPr>
        <w:spacing w:after="0" w:line="240" w:lineRule="auto"/>
      </w:pPr>
      <w:r>
        <w:separator/>
      </w:r>
    </w:p>
  </w:endnote>
  <w:endnote w:type="continuationSeparator" w:id="0">
    <w:p w14:paraId="48A41815" w14:textId="77777777" w:rsidR="00752CAA" w:rsidRDefault="00752CAA"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0D97" w14:textId="77777777" w:rsidR="00752CAA" w:rsidRDefault="00752CAA" w:rsidP="00762081">
      <w:pPr>
        <w:spacing w:after="0" w:line="240" w:lineRule="auto"/>
      </w:pPr>
      <w:r>
        <w:separator/>
      </w:r>
    </w:p>
  </w:footnote>
  <w:footnote w:type="continuationSeparator" w:id="0">
    <w:p w14:paraId="0FF949AE" w14:textId="77777777" w:rsidR="00752CAA" w:rsidRDefault="00752CAA" w:rsidP="0076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54A"/>
    <w:multiLevelType w:val="hybridMultilevel"/>
    <w:tmpl w:val="846CC504"/>
    <w:lvl w:ilvl="0" w:tplc="652E014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E460B"/>
    <w:multiLevelType w:val="hybridMultilevel"/>
    <w:tmpl w:val="1690D712"/>
    <w:lvl w:ilvl="0" w:tplc="5A422F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2153B"/>
    <w:multiLevelType w:val="hybridMultilevel"/>
    <w:tmpl w:val="201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9650C"/>
    <w:multiLevelType w:val="hybridMultilevel"/>
    <w:tmpl w:val="8004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2B3D15"/>
    <w:multiLevelType w:val="hybridMultilevel"/>
    <w:tmpl w:val="3CFCF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255C9A"/>
    <w:multiLevelType w:val="hybridMultilevel"/>
    <w:tmpl w:val="D49E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70428"/>
    <w:multiLevelType w:val="hybridMultilevel"/>
    <w:tmpl w:val="24344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A04FDE"/>
    <w:multiLevelType w:val="hybridMultilevel"/>
    <w:tmpl w:val="07E2A378"/>
    <w:lvl w:ilvl="0" w:tplc="6662197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25"/>
    <w:rsid w:val="00016B5C"/>
    <w:rsid w:val="00037DAF"/>
    <w:rsid w:val="00040035"/>
    <w:rsid w:val="000559C1"/>
    <w:rsid w:val="00066E52"/>
    <w:rsid w:val="00074188"/>
    <w:rsid w:val="0008130E"/>
    <w:rsid w:val="00081B12"/>
    <w:rsid w:val="000D2374"/>
    <w:rsid w:val="00121AAA"/>
    <w:rsid w:val="0015145F"/>
    <w:rsid w:val="00176B25"/>
    <w:rsid w:val="001954C1"/>
    <w:rsid w:val="001D2140"/>
    <w:rsid w:val="001F3D58"/>
    <w:rsid w:val="001F4966"/>
    <w:rsid w:val="00281B1E"/>
    <w:rsid w:val="002F1FEB"/>
    <w:rsid w:val="002F201E"/>
    <w:rsid w:val="002F43F8"/>
    <w:rsid w:val="003230BA"/>
    <w:rsid w:val="003306E6"/>
    <w:rsid w:val="00334F09"/>
    <w:rsid w:val="003627DE"/>
    <w:rsid w:val="00362989"/>
    <w:rsid w:val="00371993"/>
    <w:rsid w:val="00393468"/>
    <w:rsid w:val="003A7BB9"/>
    <w:rsid w:val="0042440A"/>
    <w:rsid w:val="00424E0D"/>
    <w:rsid w:val="00442838"/>
    <w:rsid w:val="00452B44"/>
    <w:rsid w:val="004700D6"/>
    <w:rsid w:val="004701BD"/>
    <w:rsid w:val="00474F87"/>
    <w:rsid w:val="004903AB"/>
    <w:rsid w:val="00497B3C"/>
    <w:rsid w:val="004A2D0F"/>
    <w:rsid w:val="004B51F2"/>
    <w:rsid w:val="004E3BD0"/>
    <w:rsid w:val="005260D8"/>
    <w:rsid w:val="00533A84"/>
    <w:rsid w:val="00571EDF"/>
    <w:rsid w:val="00633195"/>
    <w:rsid w:val="00646813"/>
    <w:rsid w:val="00691F85"/>
    <w:rsid w:val="00696408"/>
    <w:rsid w:val="006E4FED"/>
    <w:rsid w:val="00706881"/>
    <w:rsid w:val="00707A16"/>
    <w:rsid w:val="0074676B"/>
    <w:rsid w:val="00752CAA"/>
    <w:rsid w:val="00762081"/>
    <w:rsid w:val="0076385D"/>
    <w:rsid w:val="00786CC5"/>
    <w:rsid w:val="007C6B63"/>
    <w:rsid w:val="007C7511"/>
    <w:rsid w:val="007E3FAE"/>
    <w:rsid w:val="0082690E"/>
    <w:rsid w:val="00836FAB"/>
    <w:rsid w:val="00854A74"/>
    <w:rsid w:val="008567E9"/>
    <w:rsid w:val="008645F5"/>
    <w:rsid w:val="0086505B"/>
    <w:rsid w:val="00873A7A"/>
    <w:rsid w:val="00893B87"/>
    <w:rsid w:val="008B0745"/>
    <w:rsid w:val="008C4E09"/>
    <w:rsid w:val="008E686E"/>
    <w:rsid w:val="0090165A"/>
    <w:rsid w:val="009A2C9A"/>
    <w:rsid w:val="009B1F55"/>
    <w:rsid w:val="009E74E8"/>
    <w:rsid w:val="00A00DF5"/>
    <w:rsid w:val="00A2049A"/>
    <w:rsid w:val="00A66853"/>
    <w:rsid w:val="00A80B4E"/>
    <w:rsid w:val="00A9790B"/>
    <w:rsid w:val="00AA6960"/>
    <w:rsid w:val="00AC0F24"/>
    <w:rsid w:val="00AD0229"/>
    <w:rsid w:val="00AD522C"/>
    <w:rsid w:val="00B07DFF"/>
    <w:rsid w:val="00B469EF"/>
    <w:rsid w:val="00B738D9"/>
    <w:rsid w:val="00B800BE"/>
    <w:rsid w:val="00B97876"/>
    <w:rsid w:val="00BB7742"/>
    <w:rsid w:val="00C16C02"/>
    <w:rsid w:val="00C23514"/>
    <w:rsid w:val="00C30EC3"/>
    <w:rsid w:val="00C505B6"/>
    <w:rsid w:val="00C61C43"/>
    <w:rsid w:val="00CA147D"/>
    <w:rsid w:val="00D0126C"/>
    <w:rsid w:val="00D06346"/>
    <w:rsid w:val="00D23669"/>
    <w:rsid w:val="00DB2736"/>
    <w:rsid w:val="00DF3E36"/>
    <w:rsid w:val="00DF62F4"/>
    <w:rsid w:val="00E1117D"/>
    <w:rsid w:val="00E307A7"/>
    <w:rsid w:val="00E40925"/>
    <w:rsid w:val="00E62C01"/>
    <w:rsid w:val="00E823B5"/>
    <w:rsid w:val="00EC508D"/>
    <w:rsid w:val="00EC748D"/>
    <w:rsid w:val="00ED0473"/>
    <w:rsid w:val="00ED3D30"/>
    <w:rsid w:val="00F21B1A"/>
    <w:rsid w:val="00F22175"/>
    <w:rsid w:val="00F74A1C"/>
    <w:rsid w:val="00FC65F1"/>
    <w:rsid w:val="00FD1316"/>
    <w:rsid w:val="00FD1B4B"/>
    <w:rsid w:val="00FF2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554CE"/>
  <w15:docId w15:val="{A49E6204-40CE-4EFE-B705-7A92F723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paragraph" w:styleId="NoSpacing">
    <w:name w:val="No Spacing"/>
    <w:uiPriority w:val="1"/>
    <w:qFormat/>
    <w:rsid w:val="00836FAB"/>
    <w:pPr>
      <w:spacing w:after="0" w:line="240" w:lineRule="auto"/>
    </w:pPr>
  </w:style>
  <w:style w:type="paragraph" w:styleId="NormalWeb">
    <w:name w:val="Normal (Web)"/>
    <w:basedOn w:val="Normal"/>
    <w:uiPriority w:val="99"/>
    <w:unhideWhenUsed/>
    <w:rsid w:val="0076385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B793-6D2B-4C62-9F0F-1BEB607A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Gois, Sophia</dc:creator>
  <cp:lastModifiedBy>Springbett, David</cp:lastModifiedBy>
  <cp:revision>2</cp:revision>
  <cp:lastPrinted>2017-05-16T05:00:00Z</cp:lastPrinted>
  <dcterms:created xsi:type="dcterms:W3CDTF">2018-05-16T03:42:00Z</dcterms:created>
  <dcterms:modified xsi:type="dcterms:W3CDTF">2018-05-16T03:42:00Z</dcterms:modified>
</cp:coreProperties>
</file>